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1654A" w14:textId="77777777" w:rsidR="00BA51CF" w:rsidRDefault="00BA51CF">
      <w:pPr>
        <w:pStyle w:val="ae"/>
        <w:rPr>
          <w:rFonts w:ascii="黑体" w:eastAsia="黑体" w:hAnsi="黑体" w:hint="eastAsia"/>
          <w:sz w:val="44"/>
          <w:szCs w:val="48"/>
        </w:rPr>
        <w:spacing w:line="360" w:lineRule="auto" w:before="4000" w:after="0"/>
        <w:ind w:firstLineChars="0" w:firstLine="0"/>
        <w:jc w:val="center"/>
      </w:pPr>
      <w:r>
        <w:rPr>
          <w:rFonts w:ascii="宋体" w:hAnsi="宋体"/>
          <w:sz w:val="44"/>
          <w:rFonts w:eastAsia="宋体"/>
        </w:rPr>
        <w:t>城市配送车辆路径规划系统</w:t>
      </w:r>
    </w:p>
    <w:p w14:paraId="299302B5" w14:textId="4E63AA84" w:rsidR="00E5585B" w:rsidRDefault="00BA51CF">
      <w:pPr>
        <w:pStyle w:val="ae"/>
        <w:rPr>
          <w:rFonts w:ascii="黑体" w:eastAsia="黑体" w:hAnsi="黑体" w:hint="eastAsia"/>
          <w:sz w:val="44"/>
          <w:szCs w:val="48"/>
        </w:rPr>
        <w:spacing w:line="360" w:lineRule="auto" w:before="480" w:after="0"/>
        <w:ind w:firstLineChars="0" w:firstLine="0"/>
        <w:jc w:val="center"/>
      </w:pPr>
      <w:r>
        <w:rPr>
          <w:rFonts w:ascii="宋体" w:hAnsi="宋体"/>
          <w:sz w:val="44"/>
          <w:rFonts w:eastAsia="宋体"/>
        </w:rPr>
        <w:t>设计报告</w:t>
      </w:r>
    </w:p>
    <w:bookmarkEnd w:id="1"/>
    <w:p w14:paraId="13CF71F2" w14:textId="77777777" w:rsidR="00E5585B" w:rsidRDefault="00E5585B">
      <w:pPr>
        <w:spacing w:line="560" w:lineRule="exact"/>
        <w:rPr>
          <w:rFonts w:ascii="黑体" w:eastAsia="黑体"/>
          <w:bCs/>
          <w:sz w:val="30"/>
          <w:szCs w:val="30"/>
        </w:rPr>
        <w:sectPr w:rsidR="00E5585B">
          <w:headerReference w:type="default" r:id="rId8"/>
          <w:footerReference w:type="default" r:id="rId9"/>
          <w:pgSz w:w="11906" w:h="16838"/>
          <w:pgMar w:top="1418" w:right="1418" w:bottom="1418" w:left="1588" w:header="851" w:footer="992" w:gutter="0"/>
          <w:pgNumType w:start="1"/>
          <w:cols w:space="720"/>
          <w:titlePg/>
        </w:sectPr>
      </w:pPr>
    </w:p>
    <w:p>
      <w:pPr>
        <w:pStyle w:val="aff7"/>
        <w:keepNext/>
      </w:pPr>
      <w:r>
        <w:t>一、问题描述与符号定义</w:t>
      </w:r>
    </w:p>
    <w:p>
      <w:pPr>
        <w:pStyle w:val="aff5"/>
      </w:pPr>
      <w:r>
        <w:t>城市配送车辆路径规划问题描述如下：设有单一配送中心与若干客户需求点，每个客户具有已知的需求量与服务时间窗，配送中心拥有多台容量相同的配送车辆。需要为每台车辆规划一条从配送中心出发、访问若干客户并返回配送中心的行驶路径，在满足车辆容量与客户时间窗约束的前提下，使总行驶成本最低。该问题属于带时间窗的车辆路径问题。</w:t>
      </w:r>
    </w:p>
    <w:p>
      <w:pPr>
        <w:pStyle w:val="a8"/>
        <w:jc w:val="center"/>
      </w:pPr>
      <w:r>
        <w:t>表 1 符号定义</w:t>
      </w:r>
    </w:p>
    <w:tbl>
      <w:tblPr>
        <w:tblStyle w:val="afb"/>
        <w:jc w:val="center"/>
        <w:tblLook w:firstColumn="1" w:firstRow="1" w:lastColumn="0" w:lastRow="0" w:noHBand="0" w:noVBand="1" w:val="04A0"/>
        <w:tblLayout w:type="fixed"/>
        <w:tblW w:type="pct" w:w="5000"/>
        <w:tblCellMar>
          <w:top w:w="30" w:type="dxa"/>
          <w:left w:w="80" w:type="dxa"/>
          <w:bottom w:w="30" w:type="dxa"/>
          <w:right w:w="80" w:type="dxa"/>
        </w:tblCellMar>
      </w:tblPr>
      <w:tblGrid>
        <w:gridCol w:w="2244"/>
        <w:gridCol w:w="6062"/>
      </w:tblGrid>
      <w:tr>
        <w:trPr>
          <w:cantSplit/>
        </w:trPr>
        <w:tc>
          <w:tcPr>
            <w:tcW w:w="2244" w:type="dxa"/>
            <w:vAlign w:val="center"/>
          </w:tcPr>
          <w:p>
            <w:pPr>
              <w:spacing w:before="0" w:after="0" w:line="240" w:lineRule="auto"/>
              <w:ind w:firstLine="0"/>
            </w:pPr>
            <w:r>
              <w:rPr>
                <w:rFonts w:ascii="宋体" w:hAnsi="宋体"/>
                <w:sz w:val="24"/>
                <w:rFonts w:eastAsia="宋体"/>
              </w:rPr>
              <w:t>符号</w:t>
            </w:r>
          </w:p>
        </w:tc>
        <w:tc>
          <w:tcPr>
            <w:tcW w:w="6062" w:type="dxa"/>
            <w:vAlign w:val="center"/>
          </w:tcPr>
          <w:p>
            <w:pPr>
              <w:spacing w:before="0" w:after="0" w:line="240" w:lineRule="auto"/>
              <w:ind w:firstLine="0"/>
            </w:pPr>
            <w:r>
              <w:rPr>
                <w:rFonts w:ascii="宋体" w:hAnsi="宋体"/>
                <w:sz w:val="24"/>
                <w:rFonts w:eastAsia="宋体"/>
              </w:rPr>
              <w:t>含义</w:t>
            </w:r>
          </w:p>
        </w:tc>
      </w:tr>
      <w:tr>
        <w:trPr>
          <w:cantSplit/>
        </w:trPr>
        <w:tc>
          <w:tcPr>
            <w:tcW w:w="2244" w:type="dxa"/>
            <w:vAlign w:val="center"/>
          </w:tcPr>
          <w:p>
            <w:pPr>
              <w:spacing w:before="0" w:after="0" w:line="240" w:lineRule="auto"/>
              <w:ind w:firstLine="0"/>
            </w:pPr>
            <w:r>
              <w:rPr>
                <w:rFonts w:ascii="宋体" w:hAnsi="宋体"/>
                <w:sz w:val="24"/>
                <w:rFonts w:eastAsia="宋体"/>
              </w:rPr>
              <w:t>N</w:t>
            </w:r>
          </w:p>
        </w:tc>
        <w:tc>
          <w:tcPr>
            <w:tcW w:w="6062" w:type="dxa"/>
            <w:vAlign w:val="center"/>
          </w:tcPr>
          <w:p>
            <w:pPr>
              <w:spacing w:before="0" w:after="0" w:line="240" w:lineRule="auto"/>
              <w:ind w:firstLine="0"/>
            </w:pPr>
            <w:r>
              <w:rPr>
                <w:rFonts w:ascii="宋体" w:hAnsi="宋体"/>
                <w:sz w:val="24"/>
                <w:rFonts w:eastAsia="宋体"/>
              </w:rPr>
              <w:t>客户需求点集合</w:t>
            </w:r>
          </w:p>
        </w:tc>
      </w:tr>
      <w:tr>
        <w:trPr>
          <w:cantSplit/>
        </w:trPr>
        <w:tc>
          <w:tcPr>
            <w:tcW w:w="2244" w:type="dxa"/>
            <w:vAlign w:val="center"/>
          </w:tcPr>
          <w:p>
            <w:pPr>
              <w:spacing w:before="0" w:after="0" w:line="240" w:lineRule="auto"/>
              <w:ind w:firstLine="0"/>
            </w:pPr>
            <w:r>
              <w:rPr>
                <w:rFonts w:ascii="宋体" w:hAnsi="宋体"/>
                <w:sz w:val="24"/>
                <w:rFonts w:eastAsia="宋体"/>
              </w:rPr>
              <w:t>0</w:t>
            </w:r>
          </w:p>
        </w:tc>
        <w:tc>
          <w:tcPr>
            <w:tcW w:w="6062" w:type="dxa"/>
            <w:vAlign w:val="center"/>
          </w:tcPr>
          <w:p>
            <w:pPr>
              <w:spacing w:before="0" w:after="0" w:line="240" w:lineRule="auto"/>
              <w:ind w:firstLine="0"/>
            </w:pPr>
            <w:r>
              <w:rPr>
                <w:rFonts w:ascii="宋体" w:hAnsi="宋体"/>
                <w:sz w:val="24"/>
                <w:rFonts w:eastAsia="宋体"/>
              </w:rPr>
              <w:t>配送中心（虚拟节点）</w:t>
            </w:r>
          </w:p>
        </w:tc>
      </w:tr>
      <w:tr>
        <w:trPr>
          <w:cantSplit/>
        </w:trPr>
        <w:tc>
          <w:tcPr>
            <w:tcW w:w="2244" w:type="dxa"/>
            <w:vAlign w:val="center"/>
          </w:tcPr>
          <w:p>
            <w:pPr>
              <w:spacing w:before="0" w:after="0" w:line="240" w:lineRule="auto"/>
              <w:ind w:firstLine="0"/>
            </w:pPr>
            <w:r>
              <w:rPr>
                <w:rFonts w:ascii="宋体" w:hAnsi="宋体"/>
                <w:sz w:val="24"/>
                <w:rFonts w:eastAsia="宋体"/>
              </w:rPr>
              <w:t>K</w:t>
            </w:r>
          </w:p>
        </w:tc>
        <w:tc>
          <w:tcPr>
            <w:tcW w:w="6062" w:type="dxa"/>
            <w:vAlign w:val="center"/>
          </w:tcPr>
          <w:p>
            <w:pPr>
              <w:spacing w:before="0" w:after="0" w:line="240" w:lineRule="auto"/>
              <w:ind w:firstLine="0"/>
            </w:pPr>
            <w:r>
              <w:rPr>
                <w:rFonts w:ascii="宋体" w:hAnsi="宋体"/>
                <w:sz w:val="24"/>
                <w:rFonts w:eastAsia="宋体"/>
              </w:rPr>
              <w:t>配送车辆集合</w:t>
            </w:r>
          </w:p>
        </w:tc>
      </w:tr>
      <w:tr>
        <w:trPr>
          <w:cantSplit/>
        </w:trPr>
        <w:tc>
          <w:tcPr>
            <w:tcW w:w="2244" w:type="dxa"/>
            <w:vAlign w:val="center"/>
          </w:tcPr>
          <w:p>
            <w:pPr>
              <w:spacing w:before="0" w:after="0" w:line="240" w:lineRule="auto"/>
              <w:ind w:firstLine="0"/>
            </w:pPr>
            <w:r>
              <w:rPr>
                <w:rFonts w:ascii="宋体" w:hAnsi="宋体"/>
                <w:sz w:val="24"/>
                <w:rFonts w:eastAsia="宋体"/>
              </w:rPr>
              <w:t>q_i</w:t>
            </w:r>
          </w:p>
        </w:tc>
        <w:tc>
          <w:tcPr>
            <w:tcW w:w="6062" w:type="dxa"/>
            <w:vAlign w:val="center"/>
          </w:tcPr>
          <w:p>
            <w:pPr>
              <w:spacing w:before="0" w:after="0" w:line="240" w:lineRule="auto"/>
              <w:ind w:firstLine="0"/>
            </w:pPr>
            <w:r>
              <w:rPr>
                <w:rFonts w:ascii="宋体" w:hAnsi="宋体"/>
                <w:sz w:val="24"/>
                <w:rFonts w:eastAsia="宋体"/>
              </w:rPr>
              <w:t>客户 i 的需求量</w:t>
            </w:r>
          </w:p>
        </w:tc>
      </w:tr>
      <w:tr>
        <w:trPr>
          <w:cantSplit/>
        </w:trPr>
        <w:tc>
          <w:tcPr>
            <w:tcW w:w="2244" w:type="dxa"/>
            <w:vAlign w:val="center"/>
          </w:tcPr>
          <w:p>
            <w:pPr>
              <w:spacing w:before="0" w:after="0" w:line="240" w:lineRule="auto"/>
              <w:ind w:firstLine="0"/>
            </w:pPr>
            <w:r>
              <w:rPr>
                <w:rFonts w:ascii="宋体" w:hAnsi="宋体"/>
                <w:sz w:val="24"/>
                <w:rFonts w:eastAsia="宋体"/>
              </w:rPr>
              <w:t>Q</w:t>
            </w:r>
          </w:p>
        </w:tc>
        <w:tc>
          <w:tcPr>
            <w:tcW w:w="6062" w:type="dxa"/>
            <w:vAlign w:val="center"/>
          </w:tcPr>
          <w:p>
            <w:pPr>
              <w:spacing w:before="0" w:after="0" w:line="240" w:lineRule="auto"/>
              <w:ind w:firstLine="0"/>
            </w:pPr>
            <w:r>
              <w:rPr>
                <w:rFonts w:ascii="宋体" w:hAnsi="宋体"/>
                <w:sz w:val="24"/>
                <w:rFonts w:eastAsia="宋体"/>
              </w:rPr>
              <w:t>单车容量</w:t>
            </w:r>
          </w:p>
        </w:tc>
      </w:tr>
      <w:tr>
        <w:trPr>
          <w:cantSplit/>
        </w:trPr>
        <w:tc>
          <w:tcPr>
            <w:tcW w:w="2244" w:type="dxa"/>
            <w:vAlign w:val="center"/>
          </w:tcPr>
          <w:p>
            <w:pPr>
              <w:spacing w:before="0" w:after="0" w:line="240" w:lineRule="auto"/>
              <w:ind w:firstLine="0"/>
            </w:pPr>
            <w:r>
              <w:rPr>
                <w:rFonts w:ascii="宋体" w:hAnsi="宋体"/>
                <w:sz w:val="24"/>
                <w:rFonts w:eastAsia="宋体"/>
              </w:rPr>
              <w:t>[e_i, l_i]</w:t>
            </w:r>
          </w:p>
        </w:tc>
        <w:tc>
          <w:tcPr>
            <w:tcW w:w="6062" w:type="dxa"/>
            <w:vAlign w:val="center"/>
          </w:tcPr>
          <w:p>
            <w:pPr>
              <w:spacing w:before="0" w:after="0" w:line="240" w:lineRule="auto"/>
              <w:ind w:firstLine="0"/>
            </w:pPr>
            <w:r>
              <w:rPr>
                <w:rFonts w:ascii="宋体" w:hAnsi="宋体"/>
                <w:sz w:val="24"/>
                <w:rFonts w:eastAsia="宋体"/>
              </w:rPr>
              <w:t>客户 i 的服务时间窗</w:t>
            </w:r>
          </w:p>
        </w:tc>
      </w:tr>
      <w:tr>
        <w:trPr>
          <w:cantSplit/>
        </w:trPr>
        <w:tc>
          <w:tcPr>
            <w:tcW w:w="2244" w:type="dxa"/>
            <w:vAlign w:val="center"/>
          </w:tcPr>
          <w:p>
            <w:pPr>
              <w:spacing w:before="0" w:after="0" w:line="240" w:lineRule="auto"/>
              <w:ind w:firstLine="0"/>
            </w:pPr>
            <w:r>
              <w:rPr>
                <w:rFonts w:ascii="宋体" w:hAnsi="宋体"/>
                <w:sz w:val="24"/>
                <w:rFonts w:eastAsia="宋体"/>
              </w:rPr>
              <w:t>s_i</w:t>
            </w:r>
          </w:p>
        </w:tc>
        <w:tc>
          <w:tcPr>
            <w:tcW w:w="6062" w:type="dxa"/>
            <w:vAlign w:val="center"/>
          </w:tcPr>
          <w:p>
            <w:pPr>
              <w:spacing w:before="0" w:after="0" w:line="240" w:lineRule="auto"/>
              <w:ind w:firstLine="0"/>
            </w:pPr>
            <w:r>
              <w:rPr>
                <w:rFonts w:ascii="宋体" w:hAnsi="宋体"/>
                <w:sz w:val="24"/>
                <w:rFonts w:eastAsia="宋体"/>
              </w:rPr>
              <w:t>客户 i 的服务时长</w:t>
            </w:r>
          </w:p>
        </w:tc>
      </w:tr>
      <w:tr>
        <w:trPr>
          <w:cantSplit/>
        </w:trPr>
        <w:tc>
          <w:tcPr>
            <w:tcW w:w="2244" w:type="dxa"/>
            <w:vAlign w:val="center"/>
          </w:tcPr>
          <w:p>
            <w:pPr>
              <w:spacing w:before="0" w:after="0" w:line="240" w:lineRule="auto"/>
              <w:ind w:firstLine="0"/>
            </w:pPr>
            <w:r>
              <w:rPr>
                <w:rFonts w:ascii="宋体" w:hAnsi="宋体"/>
                <w:sz w:val="24"/>
                <w:rFonts w:eastAsia="宋体"/>
              </w:rPr>
              <w:t>c_ij</w:t>
            </w:r>
          </w:p>
        </w:tc>
        <w:tc>
          <w:tcPr>
            <w:tcW w:w="6062" w:type="dxa"/>
            <w:vAlign w:val="center"/>
          </w:tcPr>
          <w:p>
            <w:pPr>
              <w:spacing w:before="0" w:after="0" w:line="240" w:lineRule="auto"/>
              <w:ind w:firstLine="0"/>
            </w:pPr>
            <w:r>
              <w:rPr>
                <w:rFonts w:ascii="宋体" w:hAnsi="宋体"/>
                <w:sz w:val="24"/>
                <w:rFonts w:eastAsia="宋体"/>
              </w:rPr>
              <w:t>节点 i 到节点 j 的行驶成本</w:t>
            </w:r>
          </w:p>
        </w:tc>
      </w:tr>
      <w:tr>
        <w:trPr>
          <w:cantSplit/>
        </w:trPr>
        <w:tc>
          <w:tcPr>
            <w:tcW w:w="2244" w:type="dxa"/>
            <w:vAlign w:val="center"/>
          </w:tcPr>
          <w:p>
            <w:pPr>
              <w:spacing w:before="0" w:after="0" w:line="240" w:lineRule="auto"/>
              <w:ind w:firstLine="0"/>
            </w:pPr>
            <w:r>
              <w:rPr>
                <w:rFonts w:ascii="宋体" w:hAnsi="宋体"/>
                <w:sz w:val="24"/>
                <w:rFonts w:eastAsia="宋体"/>
              </w:rPr>
              <w:t>x_ijk</w:t>
            </w:r>
          </w:p>
        </w:tc>
        <w:tc>
          <w:tcPr>
            <w:tcW w:w="6062" w:type="dxa"/>
            <w:vAlign w:val="center"/>
          </w:tcPr>
          <w:p>
            <w:pPr>
              <w:spacing w:before="0" w:after="0" w:line="240" w:lineRule="auto"/>
              <w:ind w:firstLine="0"/>
            </w:pPr>
            <w:r>
              <w:rPr>
                <w:rFonts w:ascii="宋体" w:hAnsi="宋体"/>
                <w:sz w:val="24"/>
                <w:rFonts w:eastAsia="宋体"/>
              </w:rPr>
              <w:t>车辆 k 是否由 i 直接行驶至 j 的 0-1 变量</w:t>
            </w:r>
          </w:p>
        </w:tc>
      </w:tr>
    </w:tbl>
    <w:p>
      <w:pPr>
        <w:pStyle w:val="aff7"/>
        <w:keepNext/>
      </w:pPr>
      <w:r>
        <w:t>二、数学模型构建</w:t>
      </w:r>
    </w:p>
    <w:p>
      <w:pPr>
        <w:pStyle w:val="aff9"/>
        <w:keepNext/>
      </w:pPr>
      <w:r>
        <w:t>2.1 目标函数</w:t>
      </w:r>
    </w:p>
    <w:p>
      <w:pPr>
        <w:pStyle w:val="aff5"/>
      </w:pPr>
      <w:r>
        <w:t>目标函数由总行驶成本、时间窗惩罚成本与车辆使用成本三部分加权构成，形式如下：</w:t>
      </w:r>
    </w:p>
    <w:p>
      <w:pPr>
        <w:pStyle w:val="aff5"/>
      </w:pPr>
      <w:r>
        <w:t>min Z = w1·Σ_i Σ_j Σ_k c_ij·x_ijk + w2·P_time + w3·Σ_k y_k</w:t>
      </w:r>
    </w:p>
    <w:p>
      <w:pPr>
        <w:pStyle w:val="aff5"/>
      </w:pPr>
      <w:r>
        <w:t>其中第一项为总行驶成本，为所有车辆行驶路径上的成本之和；第二项为时间窗惩罚成本，当车辆到达客户的时间晚于该客户时间窗的最晚时刻 l_i 时产生惩罚，早于最早时刻 e_i 时车辆等待不计惩罚；第三项为车辆使用成本，y_k 为车辆 k 是否被使用的指示变量。三项权重 w1、w2、w3 由运营方按业务偏好设定。</w:t>
      </w:r>
    </w:p>
    <w:p>
      <w:pPr>
        <w:pStyle w:val="aff9"/>
        <w:keepNext/>
      </w:pPr>
      <w:r>
        <w:t>2.2 约束条件</w:t>
      </w:r>
    </w:p>
    <w:p>
      <w:pPr>
        <w:pStyle w:val="aff5"/>
      </w:pPr>
      <w:r>
        <w:t>约束包括：每个客户被且仅被一辆车访问一次；每辆车从配送中心出发并返回配送中心；路径上累计需求量不超过车辆容量 Q；车辆到达客户的时间不晚于该客户时间窗的最晚时刻 l_i，若早于最早时刻 e_i 则等待；被使用的车辆数不超过车队规模。以上约束共同保证解的可行性，其中容量约束与时间窗约束是该问题区别于一般车辆路径问题的两项核心约束。</w:t>
      </w:r>
    </w:p>
    <w:p>
      <w:pPr>
        <w:pStyle w:val="aff7"/>
        <w:keepNext/>
      </w:pPr>
      <w:r>
        <w:t>三、求解算法设计</w:t>
      </w:r>
    </w:p>
    <w:p>
      <w:pPr>
        <w:pStyle w:val="aff5"/>
      </w:pPr>
      <w:r>
        <w:t>采用自适应大邻域搜索算法求解。该算法通过破坏与修复交替的迭代过程逐步改进解的质量，并依据算子的历史表现自适应地调整其被选中的概率，兼顾全局探索与局部开发。考虑到城市配送场景下客户数量与时间窗约束的复杂性，标准精确方法难以在可接受时间内求解，采用该元启发式算法以在合理时间内获得满意解。</w:t>
      </w:r>
    </w:p>
    <w:p>
      <w:pPr>
        <w:pStyle w:val="aff9"/>
        <w:keepNext/>
      </w:pPr>
      <w:r>
        <w:t>3.1 破坏算子</w:t>
      </w:r>
    </w:p>
    <w:p>
      <w:pPr>
        <w:pStyle w:val="aff5"/>
      </w:pPr>
      <w:r>
        <w:t>破坏算子负责从当前解中移除部分客户以制造解的调整空间。设置四类破坏算子：随机移除按均匀分布随机选取客户移除；最远移除优先移除与配送中心距离较远的客户；时间窗移除优先移除时间窗紧迫的客户；最坏移除优先移除插入代价最大的客户。四类算子从不同角度制造解的调整空间，避免搜索陷入单一方向。</w:t>
      </w:r>
    </w:p>
    <w:p>
      <w:pPr>
        <w:pStyle w:val="a8"/>
        <w:jc w:val="center"/>
      </w:pPr>
      <w:r>
        <w:t>表 2 破坏算子设计</w:t>
      </w:r>
    </w:p>
    <w:tbl>
      <w:tblPr>
        <w:tblStyle w:val="afb"/>
        <w:jc w:val="center"/>
        <w:tblLook w:firstColumn="1" w:firstRow="1" w:lastColumn="0" w:lastRow="0" w:noHBand="0" w:noVBand="1" w:val="04A0"/>
        <w:tblLayout w:type="fixed"/>
        <w:tblW w:type="pct" w:w="5000"/>
        <w:tblCellMar>
          <w:top w:w="30" w:type="dxa"/>
          <w:left w:w="80" w:type="dxa"/>
          <w:bottom w:w="30" w:type="dxa"/>
          <w:right w:w="80" w:type="dxa"/>
        </w:tblCellMar>
      </w:tblPr>
      <w:tblGrid>
        <w:gridCol w:w="1538"/>
        <w:gridCol w:w="4306"/>
        <w:gridCol w:w="2462"/>
      </w:tblGrid>
      <w:tr>
        <w:trPr>
          <w:cantSplit/>
        </w:trPr>
        <w:tc>
          <w:tcPr>
            <w:tcW w:w="1538" w:type="dxa"/>
            <w:vAlign w:val="center"/>
          </w:tcPr>
          <w:p>
            <w:pPr>
              <w:spacing w:before="0" w:after="0" w:line="240" w:lineRule="auto"/>
              <w:ind w:firstLine="0"/>
            </w:pPr>
            <w:r>
              <w:rPr>
                <w:rFonts w:ascii="宋体" w:hAnsi="宋体"/>
                <w:sz w:val="24"/>
                <w:rFonts w:eastAsia="宋体"/>
              </w:rPr>
              <w:t>算子</w:t>
            </w:r>
          </w:p>
        </w:tc>
        <w:tc>
          <w:tcPr>
            <w:tcW w:w="4306" w:type="dxa"/>
            <w:vAlign w:val="center"/>
          </w:tcPr>
          <w:p>
            <w:pPr>
              <w:spacing w:before="0" w:after="0" w:line="240" w:lineRule="auto"/>
              <w:ind w:firstLine="0"/>
            </w:pPr>
            <w:r>
              <w:rPr>
                <w:rFonts w:ascii="宋体" w:hAnsi="宋体"/>
                <w:sz w:val="24"/>
                <w:rFonts w:eastAsia="宋体"/>
              </w:rPr>
              <w:t>移除策略</w:t>
            </w:r>
          </w:p>
        </w:tc>
        <w:tc>
          <w:tcPr>
            <w:tcW w:w="2462" w:type="dxa"/>
            <w:vAlign w:val="center"/>
          </w:tcPr>
          <w:p>
            <w:pPr>
              <w:spacing w:before="0" w:after="0" w:line="240" w:lineRule="auto"/>
              <w:ind w:firstLine="0"/>
            </w:pPr>
            <w:r>
              <w:rPr>
                <w:rFonts w:ascii="宋体" w:hAnsi="宋体"/>
                <w:sz w:val="24"/>
                <w:rFonts w:eastAsia="宋体"/>
              </w:rPr>
              <w:t>探索方向</w:t>
            </w:r>
          </w:p>
        </w:tc>
      </w:tr>
      <w:tr>
        <w:trPr>
          <w:cantSplit/>
        </w:trPr>
        <w:tc>
          <w:tcPr>
            <w:tcW w:w="1538" w:type="dxa"/>
            <w:vAlign w:val="center"/>
          </w:tcPr>
          <w:p>
            <w:pPr>
              <w:spacing w:before="0" w:after="0" w:line="240" w:lineRule="auto"/>
              <w:ind w:firstLine="0"/>
            </w:pPr>
            <w:r>
              <w:rPr>
                <w:rFonts w:ascii="宋体" w:hAnsi="宋体"/>
                <w:sz w:val="24"/>
                <w:rFonts w:eastAsia="宋体"/>
              </w:rPr>
              <w:t>随机移除</w:t>
            </w:r>
          </w:p>
        </w:tc>
        <w:tc>
          <w:tcPr>
            <w:tcW w:w="4306" w:type="dxa"/>
            <w:vAlign w:val="center"/>
          </w:tcPr>
          <w:p>
            <w:pPr>
              <w:spacing w:before="0" w:after="0" w:line="240" w:lineRule="auto"/>
              <w:ind w:firstLine="0"/>
            </w:pPr>
            <w:r>
              <w:rPr>
                <w:rFonts w:ascii="宋体" w:hAnsi="宋体"/>
                <w:sz w:val="24"/>
                <w:rFonts w:eastAsia="宋体"/>
              </w:rPr>
              <w:t>按均匀分布随机选取客户</w:t>
            </w:r>
          </w:p>
        </w:tc>
        <w:tc>
          <w:tcPr>
            <w:tcW w:w="2462" w:type="dxa"/>
            <w:vAlign w:val="center"/>
          </w:tcPr>
          <w:p>
            <w:pPr>
              <w:spacing w:before="0" w:after="0" w:line="240" w:lineRule="auto"/>
              <w:ind w:firstLine="0"/>
            </w:pPr>
            <w:r>
              <w:rPr>
                <w:rFonts w:ascii="宋体" w:hAnsi="宋体"/>
                <w:sz w:val="24"/>
                <w:rFonts w:eastAsia="宋体"/>
              </w:rPr>
              <w:t>全局多样性</w:t>
            </w:r>
          </w:p>
        </w:tc>
      </w:tr>
      <w:tr>
        <w:trPr>
          <w:cantSplit/>
        </w:trPr>
        <w:tc>
          <w:tcPr>
            <w:tcW w:w="1538" w:type="dxa"/>
            <w:vAlign w:val="center"/>
          </w:tcPr>
          <w:p>
            <w:pPr>
              <w:spacing w:before="0" w:after="0" w:line="240" w:lineRule="auto"/>
              <w:ind w:firstLine="0"/>
            </w:pPr>
            <w:r>
              <w:rPr>
                <w:rFonts w:ascii="宋体" w:hAnsi="宋体"/>
                <w:sz w:val="24"/>
                <w:rFonts w:eastAsia="宋体"/>
              </w:rPr>
              <w:t>最远移除</w:t>
            </w:r>
          </w:p>
        </w:tc>
        <w:tc>
          <w:tcPr>
            <w:tcW w:w="4306" w:type="dxa"/>
            <w:vAlign w:val="center"/>
          </w:tcPr>
          <w:p>
            <w:pPr>
              <w:spacing w:before="0" w:after="0" w:line="240" w:lineRule="auto"/>
              <w:ind w:firstLine="0"/>
            </w:pPr>
            <w:r>
              <w:rPr>
                <w:rFonts w:ascii="宋体" w:hAnsi="宋体"/>
                <w:sz w:val="24"/>
                <w:rFonts w:eastAsia="宋体"/>
              </w:rPr>
              <w:t>优先移除距配送中心最远的客户</w:t>
            </w:r>
          </w:p>
        </w:tc>
        <w:tc>
          <w:tcPr>
            <w:tcW w:w="2462" w:type="dxa"/>
            <w:vAlign w:val="center"/>
          </w:tcPr>
          <w:p>
            <w:pPr>
              <w:spacing w:before="0" w:after="0" w:line="240" w:lineRule="auto"/>
              <w:ind w:firstLine="0"/>
            </w:pPr>
            <w:r>
              <w:rPr>
                <w:rFonts w:ascii="宋体" w:hAnsi="宋体"/>
                <w:sz w:val="24"/>
                <w:rFonts w:eastAsia="宋体"/>
              </w:rPr>
              <w:t>长路径重排</w:t>
            </w:r>
          </w:p>
        </w:tc>
      </w:tr>
      <w:tr>
        <w:trPr>
          <w:cantSplit/>
        </w:trPr>
        <w:tc>
          <w:tcPr>
            <w:tcW w:w="1538" w:type="dxa"/>
            <w:vAlign w:val="center"/>
          </w:tcPr>
          <w:p>
            <w:pPr>
              <w:spacing w:before="0" w:after="0" w:line="240" w:lineRule="auto"/>
              <w:ind w:firstLine="0"/>
            </w:pPr>
            <w:r>
              <w:rPr>
                <w:rFonts w:ascii="宋体" w:hAnsi="宋体"/>
                <w:sz w:val="24"/>
                <w:rFonts w:eastAsia="宋体"/>
              </w:rPr>
              <w:t>时间窗移除</w:t>
            </w:r>
          </w:p>
        </w:tc>
        <w:tc>
          <w:tcPr>
            <w:tcW w:w="4306" w:type="dxa"/>
            <w:vAlign w:val="center"/>
          </w:tcPr>
          <w:p>
            <w:pPr>
              <w:spacing w:before="0" w:after="0" w:line="240" w:lineRule="auto"/>
              <w:ind w:firstLine="0"/>
            </w:pPr>
            <w:r>
              <w:rPr>
                <w:rFonts w:ascii="宋体" w:hAnsi="宋体"/>
                <w:sz w:val="24"/>
                <w:rFonts w:eastAsia="宋体"/>
              </w:rPr>
              <w:t>优先移除时间窗紧迫的客户</w:t>
            </w:r>
          </w:p>
        </w:tc>
        <w:tc>
          <w:tcPr>
            <w:tcW w:w="2462" w:type="dxa"/>
            <w:vAlign w:val="center"/>
          </w:tcPr>
          <w:p>
            <w:pPr>
              <w:spacing w:before="0" w:after="0" w:line="240" w:lineRule="auto"/>
              <w:ind w:firstLine="0"/>
            </w:pPr>
            <w:r>
              <w:rPr>
                <w:rFonts w:ascii="宋体" w:hAnsi="宋体"/>
                <w:sz w:val="24"/>
                <w:rFonts w:eastAsia="宋体"/>
              </w:rPr>
              <w:t>时间窗冲突化解</w:t>
            </w:r>
          </w:p>
        </w:tc>
      </w:tr>
      <w:tr>
        <w:trPr>
          <w:cantSplit/>
        </w:trPr>
        <w:tc>
          <w:tcPr>
            <w:tcW w:w="1538" w:type="dxa"/>
            <w:vAlign w:val="center"/>
          </w:tcPr>
          <w:p>
            <w:pPr>
              <w:spacing w:before="0" w:after="0" w:line="240" w:lineRule="auto"/>
              <w:ind w:firstLine="0"/>
            </w:pPr>
            <w:r>
              <w:rPr>
                <w:rFonts w:ascii="宋体" w:hAnsi="宋体"/>
                <w:sz w:val="24"/>
                <w:rFonts w:eastAsia="宋体"/>
              </w:rPr>
              <w:t>最坏移除</w:t>
            </w:r>
          </w:p>
        </w:tc>
        <w:tc>
          <w:tcPr>
            <w:tcW w:w="4306" w:type="dxa"/>
            <w:vAlign w:val="center"/>
          </w:tcPr>
          <w:p>
            <w:pPr>
              <w:spacing w:before="0" w:after="0" w:line="240" w:lineRule="auto"/>
              <w:ind w:firstLine="0"/>
            </w:pPr>
            <w:r>
              <w:rPr>
                <w:rFonts w:ascii="宋体" w:hAnsi="宋体"/>
                <w:sz w:val="24"/>
                <w:rFonts w:eastAsia="宋体"/>
              </w:rPr>
              <w:t>优先移除插入代价最大的客户</w:t>
            </w:r>
          </w:p>
        </w:tc>
        <w:tc>
          <w:tcPr>
            <w:tcW w:w="2462" w:type="dxa"/>
            <w:vAlign w:val="center"/>
          </w:tcPr>
          <w:p>
            <w:pPr>
              <w:spacing w:before="0" w:after="0" w:line="240" w:lineRule="auto"/>
              <w:ind w:firstLine="0"/>
            </w:pPr>
            <w:r>
              <w:rPr>
                <w:rFonts w:ascii="宋体" w:hAnsi="宋体"/>
                <w:sz w:val="24"/>
                <w:rFonts w:eastAsia="宋体"/>
              </w:rPr>
              <w:t>局部劣质结构调整</w:t>
            </w:r>
          </w:p>
        </w:tc>
      </w:tr>
    </w:tbl>
    <w:p>
      <w:pPr>
        <w:pStyle w:val="aff9"/>
        <w:keepNext/>
      </w:pPr>
      <w:r>
        <w:t>3.2 修复算子</w:t>
      </w:r>
    </w:p>
    <w:p>
      <w:pPr>
        <w:pStyle w:val="aff5"/>
      </w:pPr>
      <w:r>
        <w:t>修复算子负责将被移除的客户重新插入解中。设置两类修复算子：贪婪插入选择插入代价最小的位置；最坏 regret 插入优先处理若不立即插入后续将产生较大代价的客户，通过计算每个客户在不同位置插入的代价差，优先插入 regret 值最大的客户。</w:t>
      </w:r>
    </w:p>
    <w:p>
      <w:pPr>
        <w:pStyle w:val="a8"/>
        <w:jc w:val="center"/>
      </w:pPr>
      <w:r>
        <w:t>表 3 修复算子设计</w:t>
      </w:r>
    </w:p>
    <w:tbl>
      <w:tblPr>
        <w:tblStyle w:val="afb"/>
        <w:jc w:val="center"/>
        <w:tblLook w:firstColumn="1" w:firstRow="1" w:lastColumn="0" w:lastRow="0" w:noHBand="0" w:noVBand="1" w:val="04A0"/>
        <w:tblLayout w:type="fixed"/>
        <w:tblW w:type="pct" w:w="5000"/>
        <w:tblCellMar>
          <w:top w:w="30" w:type="dxa"/>
          <w:left w:w="80" w:type="dxa"/>
          <w:bottom w:w="30" w:type="dxa"/>
          <w:right w:w="80" w:type="dxa"/>
        </w:tblCellMar>
      </w:tblPr>
      <w:tblGrid>
        <w:gridCol w:w="2693"/>
        <w:gridCol w:w="4040"/>
        <w:gridCol w:w="1573"/>
      </w:tblGrid>
      <w:tr>
        <w:trPr>
          <w:cantSplit/>
        </w:trPr>
        <w:tc>
          <w:tcPr>
            <w:tcW w:w="2693" w:type="dxa"/>
            <w:vAlign w:val="center"/>
          </w:tcPr>
          <w:p>
            <w:pPr>
              <w:spacing w:before="0" w:after="0" w:line="240" w:lineRule="auto"/>
              <w:ind w:firstLine="0"/>
            </w:pPr>
            <w:r>
              <w:rPr>
                <w:rFonts w:ascii="宋体" w:hAnsi="宋体"/>
                <w:sz w:val="24"/>
                <w:rFonts w:eastAsia="宋体"/>
              </w:rPr>
              <w:t>算子</w:t>
            </w:r>
          </w:p>
        </w:tc>
        <w:tc>
          <w:tcPr>
            <w:tcW w:w="4040" w:type="dxa"/>
            <w:vAlign w:val="center"/>
          </w:tcPr>
          <w:p>
            <w:pPr>
              <w:spacing w:before="0" w:after="0" w:line="240" w:lineRule="auto"/>
              <w:ind w:firstLine="0"/>
            </w:pPr>
            <w:r>
              <w:rPr>
                <w:rFonts w:ascii="宋体" w:hAnsi="宋体"/>
                <w:sz w:val="24"/>
                <w:rFonts w:eastAsia="宋体"/>
              </w:rPr>
              <w:t>插入策略</w:t>
            </w:r>
          </w:p>
        </w:tc>
        <w:tc>
          <w:tcPr>
            <w:tcW w:w="1573" w:type="dxa"/>
            <w:vAlign w:val="center"/>
          </w:tcPr>
          <w:p>
            <w:pPr>
              <w:spacing w:before="0" w:after="0" w:line="240" w:lineRule="auto"/>
              <w:ind w:firstLine="0"/>
            </w:pPr>
            <w:r>
              <w:rPr>
                <w:rFonts w:ascii="宋体" w:hAnsi="宋体"/>
                <w:sz w:val="24"/>
                <w:rFonts w:eastAsia="宋体"/>
              </w:rPr>
              <w:t>侧重目标</w:t>
            </w:r>
          </w:p>
        </w:tc>
      </w:tr>
      <w:tr>
        <w:trPr>
          <w:cantSplit/>
        </w:trPr>
        <w:tc>
          <w:tcPr>
            <w:tcW w:w="2693" w:type="dxa"/>
            <w:vAlign w:val="center"/>
          </w:tcPr>
          <w:p>
            <w:pPr>
              <w:spacing w:before="0" w:after="0" w:line="240" w:lineRule="auto"/>
              <w:ind w:firstLine="0"/>
            </w:pPr>
            <w:r>
              <w:rPr>
                <w:rFonts w:ascii="宋体" w:hAnsi="宋体"/>
                <w:sz w:val="24"/>
                <w:rFonts w:eastAsia="宋体"/>
              </w:rPr>
              <w:t>贪婪插入</w:t>
            </w:r>
          </w:p>
        </w:tc>
        <w:tc>
          <w:tcPr>
            <w:tcW w:w="4040" w:type="dxa"/>
            <w:vAlign w:val="center"/>
          </w:tcPr>
          <w:p>
            <w:pPr>
              <w:spacing w:before="0" w:after="0" w:line="240" w:lineRule="auto"/>
              <w:ind w:firstLine="0"/>
            </w:pPr>
            <w:r>
              <w:rPr>
                <w:rFonts w:ascii="宋体" w:hAnsi="宋体"/>
                <w:sz w:val="24"/>
                <w:rFonts w:eastAsia="宋体"/>
              </w:rPr>
              <w:t>选择插入代价最小的位置</w:t>
            </w:r>
          </w:p>
        </w:tc>
        <w:tc>
          <w:tcPr>
            <w:tcW w:w="1573" w:type="dxa"/>
            <w:vAlign w:val="center"/>
          </w:tcPr>
          <w:p>
            <w:pPr>
              <w:spacing w:before="0" w:after="0" w:line="240" w:lineRule="auto"/>
              <w:ind w:firstLine="0"/>
            </w:pPr>
            <w:r>
              <w:rPr>
                <w:rFonts w:ascii="宋体" w:hAnsi="宋体"/>
                <w:sz w:val="24"/>
                <w:rFonts w:eastAsia="宋体"/>
              </w:rPr>
              <w:t>即时代价最小</w:t>
            </w:r>
          </w:p>
        </w:tc>
      </w:tr>
      <w:tr>
        <w:trPr>
          <w:cantSplit/>
        </w:trPr>
        <w:tc>
          <w:tcPr>
            <w:tcW w:w="2693" w:type="dxa"/>
            <w:vAlign w:val="center"/>
          </w:tcPr>
          <w:p>
            <w:pPr>
              <w:spacing w:before="0" w:after="0" w:line="240" w:lineRule="auto"/>
              <w:ind w:firstLine="0"/>
            </w:pPr>
            <w:r>
              <w:rPr>
                <w:rFonts w:ascii="宋体" w:hAnsi="宋体"/>
                <w:sz w:val="24"/>
                <w:rFonts w:eastAsia="宋体"/>
              </w:rPr>
              <w:t>最坏 regret 插入</w:t>
            </w:r>
          </w:p>
        </w:tc>
        <w:tc>
          <w:tcPr>
            <w:tcW w:w="4040" w:type="dxa"/>
            <w:vAlign w:val="center"/>
          </w:tcPr>
          <w:p>
            <w:pPr>
              <w:spacing w:before="0" w:after="0" w:line="240" w:lineRule="auto"/>
              <w:ind w:firstLine="0"/>
            </w:pPr>
            <w:r>
              <w:rPr>
                <w:rFonts w:ascii="宋体" w:hAnsi="宋体"/>
                <w:sz w:val="24"/>
                <w:rFonts w:eastAsia="宋体"/>
              </w:rPr>
              <w:t>优先插入 regret 值最大的客户</w:t>
            </w:r>
          </w:p>
        </w:tc>
        <w:tc>
          <w:tcPr>
            <w:tcW w:w="1573" w:type="dxa"/>
            <w:vAlign w:val="center"/>
          </w:tcPr>
          <w:p>
            <w:pPr>
              <w:spacing w:before="0" w:after="0" w:line="240" w:lineRule="auto"/>
              <w:ind w:firstLine="0"/>
            </w:pPr>
            <w:r>
              <w:rPr>
                <w:rFonts w:ascii="宋体" w:hAnsi="宋体"/>
                <w:sz w:val="24"/>
                <w:rFonts w:eastAsia="宋体"/>
              </w:rPr>
              <w:t>避免后续高代价</w:t>
            </w:r>
          </w:p>
        </w:tc>
      </w:tr>
    </w:tbl>
    <w:p>
      <w:pPr>
        <w:pStyle w:val="aff9"/>
        <w:keepNext/>
      </w:pPr>
      <w:r>
        <w:t>3.3 接受准则与权重更新</w:t>
      </w:r>
    </w:p>
    <w:p>
      <w:pPr>
        <w:pStyle w:val="aff5"/>
      </w:pPr>
      <w:r>
        <w:t>新解的接受采用模拟退火准则，以一定概率接受劣解以避免陷入局部最优，接受概率随迭代进程按温度衰减系数下降。算子权重依据其在近期迭代中获得最优解的次数进行更新，表现较好的算子获得更高的被选中概率，权重更新因子控制更新的灵敏度。</w:t>
      </w:r>
    </w:p>
    <w:p>
      <w:pPr>
        <w:pStyle w:val="aff9"/>
        <w:keepNext/>
      </w:pPr>
      <w:r>
        <w:t>3.4 算法整体流程</w:t>
      </w:r>
    </w:p>
    <w:p>
      <w:pPr>
        <w:pStyle w:val="aff5"/>
      </w:pPr>
      <w:r>
        <w:t>算法整体流程如下：</w:t>
      </w:r>
    </w:p>
    <w:p>
      <w:pPr>
        <w:pStyle w:val="aff5"/>
      </w:pPr>
      <w:r>
        <w:t>步骤一：按客户需求顺序构造初始可行解；</w:t>
      </w:r>
    </w:p>
    <w:p>
      <w:pPr>
        <w:pStyle w:val="aff5"/>
      </w:pPr>
      <w:r>
        <w:t>步骤二：按权重随机选择一个破坏算子与一个修复算子；</w:t>
      </w:r>
    </w:p>
    <w:p>
      <w:pPr>
        <w:pStyle w:val="aff5"/>
      </w:pPr>
      <w:r>
        <w:t>步骤三：执行破坏操作移除部分客户，执行修复操作将被移除客户重新插入；</w:t>
      </w:r>
    </w:p>
    <w:p>
      <w:pPr>
        <w:pStyle w:val="aff5"/>
      </w:pPr>
      <w:r>
        <w:t>步骤四：计算新解代价，按模拟退火准则判定是否接受；</w:t>
      </w:r>
    </w:p>
    <w:p>
      <w:pPr>
        <w:pStyle w:val="aff5"/>
      </w:pPr>
      <w:r>
        <w:t>步骤五：若接受则更新当前解，无论接受与否均更新算子权重；</w:t>
      </w:r>
    </w:p>
    <w:p>
      <w:pPr>
        <w:pStyle w:val="aff5"/>
      </w:pPr>
      <w:r>
        <w:t>步骤六：若达到最大迭代次数则终止，否则转步骤二；</w:t>
      </w:r>
    </w:p>
    <w:p>
      <w:pPr>
        <w:pStyle w:val="aff5"/>
      </w:pPr>
      <w:r>
        <w:t>步骤七：输出迭代过程中获得的最优解作为配送路径方案。</w:t>
      </w:r>
    </w:p>
    <w:p>
      <w:pPr>
        <w:keepNext/>
        <w:spacing w:before="120" w:after="0"/>
        <w:ind w:firstLine="0"/>
        <w:jc w:val="center"/>
      </w:pPr>
      <w:r>
        <w:drawing>
          <wp:inline xmlns:a="http://schemas.openxmlformats.org/drawingml/2006/main" xmlns:pic="http://schemas.openxmlformats.org/drawingml/2006/picture">
            <wp:extent cx="4572000" cy="2877312"/>
            <wp:docPr id="1" name="Picture 1"/>
            <wp:cNvGraphicFramePr>
              <a:graphicFrameLocks noChangeAspect="1"/>
            </wp:cNvGraphicFramePr>
            <a:graphic>
              <a:graphicData uri="http://schemas.openxmlformats.org/drawingml/2006/picture">
                <pic:pic>
                  <pic:nvPicPr>
                    <pic:cNvPr id="0" name="alns.png"/>
                    <pic:cNvPicPr/>
                  </pic:nvPicPr>
                  <pic:blipFill>
                    <a:blip r:embed="rId28"/>
                    <a:stretch>
                      <a:fillRect/>
                    </a:stretch>
                  </pic:blipFill>
                  <pic:spPr>
                    <a:xfrm>
                      <a:off x="0" y="0"/>
                      <a:ext cx="4572000" cy="2877312"/>
                    </a:xfrm>
                    <a:prstGeom prst="rect"/>
                  </pic:spPr>
                </pic:pic>
              </a:graphicData>
            </a:graphic>
          </wp:inline>
        </w:drawing>
      </w:r>
    </w:p>
    <w:p>
      <w:pPr>
        <w:pStyle w:val="a8"/>
        <w:jc w:val="center"/>
      </w:pPr>
      <w:r>
        <w:t>图 1 自适应大邻域搜索算法整体流程</w:t>
      </w:r>
    </w:p>
    <w:p>
      <w:pPr>
        <w:pStyle w:val="aff7"/>
        <w:keepNext/>
      </w:pPr>
      <w:r>
        <w:t>四、系统实现</w:t>
      </w:r>
    </w:p>
    <w:p>
      <w:pPr>
        <w:pStyle w:val="aff9"/>
        <w:keepNext/>
      </w:pPr>
      <w:r>
        <w:t>4.1 功能模块</w:t>
      </w:r>
    </w:p>
    <w:p>
      <w:pPr>
        <w:pStyle w:val="aff5"/>
      </w:pPr>
      <w:r>
        <w:t>系统包括订单管理、路网建模、求解引擎、结果可视化与执行跟踪五个功能模块。订单管理负责客户需求的导入与维护；路网建模负责构建行驶时间与成本矩阵；求解引擎执行上述算法；结果可视化展示路径方案；执行跟踪记录实际配送与规划方案的偏差。</w:t>
      </w:r>
    </w:p>
    <w:p>
      <w:pPr>
        <w:pStyle w:val="aff9"/>
        <w:keepNext/>
      </w:pPr>
      <w:r>
        <w:t>4.2 可视化与执行跟踪</w:t>
      </w:r>
    </w:p>
    <w:p>
      <w:pPr>
        <w:pStyle w:val="aff5"/>
      </w:pPr>
      <w:r>
        <w:t>结果可视化以二维路网图形式展示各车辆的行驶路径，以甘特图形式展示各客户的服务时间安排。执行跟踪模块记录车辆实际到达时间，与规划时间窗比对，偏差数据回流用于后续算例的参数校准。</w:t>
      </w:r>
    </w:p>
    <w:p>
      <w:pPr>
        <w:pStyle w:val="aff9"/>
        <w:keepNext/>
      </w:pPr>
      <w:r>
        <w:t>4.3 算法参数</w:t>
      </w:r>
    </w:p>
    <w:p>
      <w:pPr>
        <w:pStyle w:val="a8"/>
        <w:jc w:val="center"/>
      </w:pPr>
      <w:r>
        <w:t>表 4 算法参数设置</w:t>
      </w:r>
    </w:p>
    <w:tbl>
      <w:tblPr>
        <w:tblStyle w:val="afb"/>
        <w:jc w:val="center"/>
        <w:tblLook w:firstColumn="1" w:firstRow="1" w:lastColumn="0" w:lastRow="0" w:noHBand="0" w:noVBand="1" w:val="04A0"/>
        <w:tblLayout w:type="fixed"/>
        <w:tblW w:type="pct" w:w="5000"/>
        <w:tblCellMar>
          <w:top w:w="30" w:type="dxa"/>
          <w:left w:w="80" w:type="dxa"/>
          <w:bottom w:w="30" w:type="dxa"/>
          <w:right w:w="80" w:type="dxa"/>
        </w:tblCellMar>
      </w:tblPr>
      <w:tblGrid>
        <w:gridCol w:w="1661"/>
        <w:gridCol w:w="4568"/>
        <w:gridCol w:w="2077"/>
      </w:tblGrid>
      <w:tr>
        <w:trPr>
          <w:cantSplit/>
        </w:trPr>
        <w:tc>
          <w:tcPr>
            <w:tcW w:w="1661" w:type="dxa"/>
            <w:vAlign w:val="center"/>
          </w:tcPr>
          <w:p>
            <w:pPr>
              <w:spacing w:before="0" w:after="0" w:line="240" w:lineRule="auto"/>
              <w:ind w:firstLine="0"/>
            </w:pPr>
            <w:r>
              <w:rPr>
                <w:rFonts w:ascii="宋体" w:hAnsi="宋体"/>
                <w:sz w:val="24"/>
                <w:rFonts w:eastAsia="宋体"/>
              </w:rPr>
              <w:t>参数</w:t>
            </w:r>
          </w:p>
        </w:tc>
        <w:tc>
          <w:tcPr>
            <w:tcW w:w="4568" w:type="dxa"/>
            <w:vAlign w:val="center"/>
          </w:tcPr>
          <w:p>
            <w:pPr>
              <w:spacing w:before="0" w:after="0" w:line="240" w:lineRule="auto"/>
              <w:ind w:firstLine="0"/>
            </w:pPr>
            <w:r>
              <w:rPr>
                <w:rFonts w:ascii="宋体" w:hAnsi="宋体"/>
                <w:sz w:val="24"/>
                <w:rFonts w:eastAsia="宋体"/>
              </w:rPr>
              <w:t>含义</w:t>
            </w:r>
          </w:p>
        </w:tc>
        <w:tc>
          <w:tcPr>
            <w:tcW w:w="2077" w:type="dxa"/>
            <w:vAlign w:val="center"/>
          </w:tcPr>
          <w:p>
            <w:pPr>
              <w:spacing w:before="0" w:after="0" w:line="240" w:lineRule="auto"/>
              <w:ind w:firstLine="0"/>
            </w:pPr>
            <w:r>
              <w:rPr>
                <w:rFonts w:ascii="宋体" w:hAnsi="宋体"/>
                <w:sz w:val="24"/>
                <w:rFonts w:eastAsia="宋体"/>
              </w:rPr>
              <w:t>取值</w:t>
            </w:r>
          </w:p>
        </w:tc>
      </w:tr>
      <w:tr>
        <w:trPr>
          <w:cantSplit/>
        </w:trPr>
        <w:tc>
          <w:tcPr>
            <w:tcW w:w="1661" w:type="dxa"/>
            <w:vAlign w:val="center"/>
          </w:tcPr>
          <w:p>
            <w:pPr>
              <w:spacing w:before="0" w:after="0" w:line="240" w:lineRule="auto"/>
              <w:ind w:firstLine="0"/>
            </w:pPr>
            <w:r>
              <w:rPr>
                <w:rFonts w:ascii="宋体" w:hAnsi="宋体"/>
                <w:sz w:val="24"/>
                <w:rFonts w:eastAsia="宋体"/>
              </w:rPr>
              <w:t>q</w:t>
            </w:r>
          </w:p>
        </w:tc>
        <w:tc>
          <w:tcPr>
            <w:tcW w:w="4568" w:type="dxa"/>
            <w:vAlign w:val="center"/>
          </w:tcPr>
          <w:p>
            <w:pPr>
              <w:spacing w:before="0" w:after="0" w:line="240" w:lineRule="auto"/>
              <w:ind w:firstLine="0"/>
            </w:pPr>
            <w:r>
              <w:rPr>
                <w:rFonts w:ascii="宋体" w:hAnsi="宋体"/>
                <w:sz w:val="24"/>
                <w:rFonts w:eastAsia="宋体"/>
              </w:rPr>
              <w:t>每次破坏移除的客户比例</w:t>
            </w:r>
          </w:p>
        </w:tc>
        <w:tc>
          <w:tcPr>
            <w:tcW w:w="2077" w:type="dxa"/>
            <w:vAlign w:val="center"/>
          </w:tcPr>
          <w:p>
            <w:pPr>
              <w:spacing w:before="0" w:after="0" w:line="240" w:lineRule="auto"/>
              <w:ind w:firstLine="0"/>
            </w:pPr>
            <w:r>
              <w:rPr>
                <w:rFonts w:ascii="宋体" w:hAnsi="宋体"/>
                <w:sz w:val="24"/>
                <w:rFonts w:eastAsia="宋体"/>
              </w:rPr>
              <w:t>0.1</w:t>
            </w:r>
          </w:p>
        </w:tc>
      </w:tr>
      <w:tr>
        <w:trPr>
          <w:cantSplit/>
        </w:trPr>
        <w:tc>
          <w:tcPr>
            <w:tcW w:w="1661" w:type="dxa"/>
            <w:vAlign w:val="center"/>
          </w:tcPr>
          <w:p>
            <w:pPr>
              <w:spacing w:before="0" w:after="0" w:line="240" w:lineRule="auto"/>
              <w:ind w:firstLine="0"/>
            </w:pPr>
            <w:r>
              <w:rPr>
                <w:rFonts w:ascii="宋体" w:hAnsi="宋体"/>
                <w:sz w:val="24"/>
                <w:rFonts w:eastAsia="宋体"/>
              </w:rPr>
              <w:t>T0</w:t>
            </w:r>
          </w:p>
        </w:tc>
        <w:tc>
          <w:tcPr>
            <w:tcW w:w="4568" w:type="dxa"/>
            <w:vAlign w:val="center"/>
          </w:tcPr>
          <w:p>
            <w:pPr>
              <w:spacing w:before="0" w:after="0" w:line="240" w:lineRule="auto"/>
              <w:ind w:firstLine="0"/>
            </w:pPr>
            <w:r>
              <w:rPr>
                <w:rFonts w:ascii="宋体" w:hAnsi="宋体"/>
                <w:sz w:val="24"/>
                <w:rFonts w:eastAsia="宋体"/>
              </w:rPr>
              <w:t>模拟退火初始温度</w:t>
            </w:r>
          </w:p>
        </w:tc>
        <w:tc>
          <w:tcPr>
            <w:tcW w:w="2077" w:type="dxa"/>
            <w:vAlign w:val="center"/>
          </w:tcPr>
          <w:p>
            <w:pPr>
              <w:spacing w:before="0" w:after="0" w:line="240" w:lineRule="auto"/>
              <w:ind w:firstLine="0"/>
            </w:pPr>
            <w:r>
              <w:rPr>
                <w:rFonts w:ascii="宋体" w:hAnsi="宋体"/>
                <w:sz w:val="24"/>
                <w:rFonts w:eastAsia="宋体"/>
              </w:rPr>
              <w:t>100</w:t>
            </w:r>
          </w:p>
        </w:tc>
      </w:tr>
      <w:tr>
        <w:trPr>
          <w:cantSplit/>
        </w:trPr>
        <w:tc>
          <w:tcPr>
            <w:tcW w:w="1661" w:type="dxa"/>
            <w:vAlign w:val="center"/>
          </w:tcPr>
          <w:p>
            <w:pPr>
              <w:spacing w:before="0" w:after="0" w:line="240" w:lineRule="auto"/>
              <w:ind w:firstLine="0"/>
            </w:pPr>
            <w:r>
              <w:rPr>
                <w:rFonts w:ascii="宋体" w:hAnsi="宋体"/>
                <w:sz w:val="24"/>
                <w:rFonts w:eastAsia="宋体"/>
              </w:rPr>
              <w:t>α</w:t>
            </w:r>
          </w:p>
        </w:tc>
        <w:tc>
          <w:tcPr>
            <w:tcW w:w="4568" w:type="dxa"/>
            <w:vAlign w:val="center"/>
          </w:tcPr>
          <w:p>
            <w:pPr>
              <w:spacing w:before="0" w:after="0" w:line="240" w:lineRule="auto"/>
              <w:ind w:firstLine="0"/>
            </w:pPr>
            <w:r>
              <w:rPr>
                <w:rFonts w:ascii="宋体" w:hAnsi="宋体"/>
                <w:sz w:val="24"/>
                <w:rFonts w:eastAsia="宋体"/>
              </w:rPr>
              <w:t>温度衰减系数</w:t>
            </w:r>
          </w:p>
        </w:tc>
        <w:tc>
          <w:tcPr>
            <w:tcW w:w="2077" w:type="dxa"/>
            <w:vAlign w:val="center"/>
          </w:tcPr>
          <w:p>
            <w:pPr>
              <w:spacing w:before="0" w:after="0" w:line="240" w:lineRule="auto"/>
              <w:ind w:firstLine="0"/>
            </w:pPr>
            <w:r>
              <w:rPr>
                <w:rFonts w:ascii="宋体" w:hAnsi="宋体"/>
                <w:sz w:val="24"/>
                <w:rFonts w:eastAsia="宋体"/>
              </w:rPr>
              <w:t>0.999</w:t>
            </w:r>
          </w:p>
        </w:tc>
      </w:tr>
      <w:tr>
        <w:trPr>
          <w:cantSplit/>
        </w:trPr>
        <w:tc>
          <w:tcPr>
            <w:tcW w:w="1661" w:type="dxa"/>
            <w:vAlign w:val="center"/>
          </w:tcPr>
          <w:p>
            <w:pPr>
              <w:spacing w:before="0" w:after="0" w:line="240" w:lineRule="auto"/>
              <w:ind w:firstLine="0"/>
            </w:pPr>
            <w:r>
              <w:rPr>
                <w:rFonts w:ascii="宋体" w:hAnsi="宋体"/>
                <w:sz w:val="24"/>
                <w:rFonts w:eastAsia="宋体"/>
              </w:rPr>
              <w:t>β</w:t>
            </w:r>
          </w:p>
        </w:tc>
        <w:tc>
          <w:tcPr>
            <w:tcW w:w="4568" w:type="dxa"/>
            <w:vAlign w:val="center"/>
          </w:tcPr>
          <w:p>
            <w:pPr>
              <w:spacing w:before="0" w:after="0" w:line="240" w:lineRule="auto"/>
              <w:ind w:firstLine="0"/>
            </w:pPr>
            <w:r>
              <w:rPr>
                <w:rFonts w:ascii="宋体" w:hAnsi="宋体"/>
                <w:sz w:val="24"/>
                <w:rFonts w:eastAsia="宋体"/>
              </w:rPr>
              <w:t>算子权重更新因子</w:t>
            </w:r>
          </w:p>
        </w:tc>
        <w:tc>
          <w:tcPr>
            <w:tcW w:w="2077" w:type="dxa"/>
            <w:vAlign w:val="center"/>
          </w:tcPr>
          <w:p>
            <w:pPr>
              <w:spacing w:before="0" w:after="0" w:line="240" w:lineRule="auto"/>
              <w:ind w:firstLine="0"/>
            </w:pPr>
            <w:r>
              <w:rPr>
                <w:rFonts w:ascii="宋体" w:hAnsi="宋体"/>
                <w:sz w:val="24"/>
                <w:rFonts w:eastAsia="宋体"/>
              </w:rPr>
              <w:t>0.1</w:t>
            </w:r>
          </w:p>
        </w:tc>
      </w:tr>
      <w:tr>
        <w:trPr>
          <w:cantSplit/>
        </w:trPr>
        <w:tc>
          <w:tcPr>
            <w:tcW w:w="1661" w:type="dxa"/>
            <w:vAlign w:val="center"/>
          </w:tcPr>
          <w:p>
            <w:pPr>
              <w:spacing w:before="0" w:after="0" w:line="240" w:lineRule="auto"/>
              <w:ind w:firstLine="0"/>
            </w:pPr>
            <w:r>
              <w:rPr>
                <w:rFonts w:ascii="宋体" w:hAnsi="宋体"/>
                <w:sz w:val="24"/>
                <w:rFonts w:eastAsia="宋体"/>
              </w:rPr>
              <w:t>Nmax</w:t>
            </w:r>
          </w:p>
        </w:tc>
        <w:tc>
          <w:tcPr>
            <w:tcW w:w="4568" w:type="dxa"/>
            <w:vAlign w:val="center"/>
          </w:tcPr>
          <w:p>
            <w:pPr>
              <w:spacing w:before="0" w:after="0" w:line="240" w:lineRule="auto"/>
              <w:ind w:firstLine="0"/>
            </w:pPr>
            <w:r>
              <w:rPr>
                <w:rFonts w:ascii="宋体" w:hAnsi="宋体"/>
                <w:sz w:val="24"/>
                <w:rFonts w:eastAsia="宋体"/>
              </w:rPr>
              <w:t>最大迭代次数</w:t>
            </w:r>
          </w:p>
        </w:tc>
        <w:tc>
          <w:tcPr>
            <w:tcW w:w="2077" w:type="dxa"/>
            <w:vAlign w:val="center"/>
          </w:tcPr>
          <w:p>
            <w:pPr>
              <w:spacing w:before="0" w:after="0" w:line="240" w:lineRule="auto"/>
              <w:ind w:firstLine="0"/>
            </w:pPr>
            <w:r>
              <w:rPr>
                <w:rFonts w:ascii="宋体" w:hAnsi="宋体"/>
                <w:sz w:val="24"/>
                <w:rFonts w:eastAsia="宋体"/>
              </w:rPr>
              <w:t>10000</w:t>
            </w:r>
          </w:p>
        </w:tc>
      </w:tr>
    </w:tbl>
    <w:p>
      <w:pPr>
        <w:pStyle w:val="aff7"/>
        <w:keepNext/>
      </w:pPr>
      <w:r>
        <w:t>五、算例实验设计与结果分析</w:t>
      </w:r>
    </w:p>
    <w:p>
      <w:pPr>
        <w:pStyle w:val="aff9"/>
        <w:keepNext/>
      </w:pPr>
      <w:r>
        <w:t>5.1 算例与数据来源</w:t>
      </w:r>
    </w:p>
    <w:p>
      <w:pPr>
        <w:pStyle w:val="aff5"/>
      </w:pPr>
      <w:r>
        <w:t>算例采用公开的车辆路径问题标准算例库，包含不同规模的客户分布与时间窗设置，分为小、中、大三类规模，用于验证算法在不同问题规模下的求解效果与稳定性。</w:t>
      </w:r>
    </w:p>
    <w:p>
      <w:pPr>
        <w:pStyle w:val="aff9"/>
        <w:keepNext/>
      </w:pPr>
      <w:r>
        <w:t>5.2 评价指标与对比方案</w:t>
      </w:r>
    </w:p>
    <w:p>
      <w:pPr>
        <w:pStyle w:val="aff5"/>
      </w:pPr>
      <w:r>
        <w:t>评价指标包括总行驶成本、车辆使用数量、时间窗违反率与求解耗时。对比方案设置三组：贪婪构造方案、遗传算法方案与自适应大邻域搜索方案，用以检验本算法在求解质量与耗时上的表现。</w:t>
      </w:r>
    </w:p>
    <w:p>
      <w:pPr>
        <w:keepNext/>
        <w:spacing w:before="120" w:after="0"/>
        <w:ind w:firstLine="0"/>
        <w:jc w:val="center"/>
      </w:pPr>
      <w:r>
        <w:drawing>
          <wp:inline xmlns:a="http://schemas.openxmlformats.org/drawingml/2006/main" xmlns:pic="http://schemas.openxmlformats.org/drawingml/2006/picture">
            <wp:extent cx="4572000" cy="2895600"/>
            <wp:docPr id="2" name="Picture 2"/>
            <wp:cNvGraphicFramePr>
              <a:graphicFrameLocks noChangeAspect="1"/>
            </wp:cNvGraphicFramePr>
            <a:graphic>
              <a:graphicData uri="http://schemas.openxmlformats.org/drawingml/2006/picture">
                <pic:pic>
                  <pic:nvPicPr>
                    <pic:cNvPr id="0" name="routes.png"/>
                    <pic:cNvPicPr/>
                  </pic:nvPicPr>
                  <pic:blipFill>
                    <a:blip r:embed="rId29"/>
                    <a:stretch>
                      <a:fillRect/>
                    </a:stretch>
                  </pic:blipFill>
                  <pic:spPr>
                    <a:xfrm>
                      <a:off x="0" y="0"/>
                      <a:ext cx="4572000" cy="2895600"/>
                    </a:xfrm>
                    <a:prstGeom prst="rect"/>
                  </pic:spPr>
                </pic:pic>
              </a:graphicData>
            </a:graphic>
          </wp:inline>
        </w:drawing>
      </w:r>
    </w:p>
    <w:p>
      <w:pPr>
        <w:pStyle w:val="a8"/>
        <w:jc w:val="center"/>
      </w:pPr>
      <w:r>
        <w:t>图 2 车辆路径方案可视化（示意）</w:t>
      </w:r>
    </w:p>
    <w:p>
      <w:pPr>
        <w:keepNext/>
        <w:spacing w:before="120" w:after="0"/>
        <w:ind w:firstLine="0"/>
        <w:jc w:val="center"/>
      </w:pPr>
      <w:r>
        <w:drawing>
          <wp:inline xmlns:a="http://schemas.openxmlformats.org/drawingml/2006/main" xmlns:pic="http://schemas.openxmlformats.org/drawingml/2006/picture">
            <wp:extent cx="4572000" cy="2743200"/>
            <wp:docPr id="3" name="Picture 3"/>
            <wp:cNvGraphicFramePr>
              <a:graphicFrameLocks noChangeAspect="1"/>
            </wp:cNvGraphicFramePr>
            <a:graphic>
              <a:graphicData uri="http://schemas.openxmlformats.org/drawingml/2006/picture">
                <pic:pic>
                  <pic:nvPicPr>
                    <pic:cNvPr id="0" name="converge.png"/>
                    <pic:cNvPicPr/>
                  </pic:nvPicPr>
                  <pic:blipFill>
                    <a:blip r:embed="rId30"/>
                    <a:stretch>
                      <a:fillRect/>
                    </a:stretch>
                  </pic:blipFill>
                  <pic:spPr>
                    <a:xfrm>
                      <a:off x="0" y="0"/>
                      <a:ext cx="4572000" cy="2743200"/>
                    </a:xfrm>
                    <a:prstGeom prst="rect"/>
                  </pic:spPr>
                </pic:pic>
              </a:graphicData>
            </a:graphic>
          </wp:inline>
        </w:drawing>
      </w:r>
    </w:p>
    <w:p>
      <w:pPr>
        <w:pStyle w:val="a8"/>
        <w:jc w:val="center"/>
      </w:pPr>
      <w:r>
        <w:t>图 3 求解收敛曲线（示意，实测数据待补）</w:t>
      </w:r>
    </w:p>
    <w:p>
      <w:pPr>
        <w:keepNext/>
        <w:spacing w:before="120" w:after="0"/>
        <w:ind w:firstLine="0"/>
        <w:jc w:val="center"/>
      </w:pPr>
      <w:r>
        <w:drawing>
          <wp:inline xmlns:a="http://schemas.openxmlformats.org/drawingml/2006/main" xmlns:pic="http://schemas.openxmlformats.org/drawingml/2006/picture">
            <wp:extent cx="4572000" cy="2590800"/>
            <wp:docPr id="4" name="Picture 4"/>
            <wp:cNvGraphicFramePr>
              <a:graphicFrameLocks noChangeAspect="1"/>
            </wp:cNvGraphicFramePr>
            <a:graphic>
              <a:graphicData uri="http://schemas.openxmlformats.org/drawingml/2006/picture">
                <pic:pic>
                  <pic:nvPicPr>
                    <pic:cNvPr id="0" name="compare.png"/>
                    <pic:cNvPicPr/>
                  </pic:nvPicPr>
                  <pic:blipFill>
                    <a:blip r:embed="rId31"/>
                    <a:stretch>
                      <a:fillRect/>
                    </a:stretch>
                  </pic:blipFill>
                  <pic:spPr>
                    <a:xfrm>
                      <a:off x="0" y="0"/>
                      <a:ext cx="4572000" cy="2590800"/>
                    </a:xfrm>
                    <a:prstGeom prst="rect"/>
                  </pic:spPr>
                </pic:pic>
              </a:graphicData>
            </a:graphic>
          </wp:inline>
        </w:drawing>
      </w:r>
    </w:p>
    <w:p>
      <w:pPr>
        <w:pStyle w:val="a8"/>
        <w:jc w:val="center"/>
      </w:pPr>
      <w:r>
        <w:t>图 4 不同方案成本对比（示意，实测数据待补）</w:t>
      </w:r>
    </w:p>
    <w:p>
      <w:pPr>
        <w:pStyle w:val="aff5"/>
      </w:pPr>
      <w:r>
        <w:t>上述图表中的数值为示意数据，用于说明实验维度与呈现方式，实际算例结果以标准算例库运行后回填。</w:t>
      </w:r>
    </w:p>
    <w:p>
      <w:pPr>
        <w:pStyle w:val="aff7"/>
        <w:keepNext/>
      </w:pPr>
      <w:r>
        <w:t>六、结论与局限</w:t>
      </w:r>
    </w:p>
    <w:p>
      <w:pPr>
        <w:pStyle w:val="aff5"/>
      </w:pPr>
      <w:r>
        <w:t>自适应大邻域搜索算法通过破坏与修复交替的迭代机制与算子权重的自适应调整，能够在可接受的求解时间内获得较高质量的车辆路径方案。本系统当前假设行驶成本矩阵静态给定，未考虑实时交通状况的动态影响；需求量与时间窗均为确定值，未处理随机需求场景。上述局限为后续工作方向。</w:t>
      </w:r>
    </w:p>
    <w:sectPr w:rsidR="00AA414D" w:rsidRPr="00AA414D">
      <w:pgSz w:w="11906" w:h="16838"/>
      <w:pgMar w:top="1440" w:right="1800" w:bottom="1440" w:left="1800" w:header="851" w:footer="992" w:gutter="0"/>
      <w:pgNumType w:start="1"/>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B5E87" w14:textId="77777777" w:rsidR="00A8736F" w:rsidRDefault="00A8736F">
      <w:pPr>
        <w:spacing w:line="240" w:lineRule="auto"/>
      </w:pPr>
      <w:r>
        <w:separator/>
      </w:r>
    </w:p>
  </w:endnote>
  <w:endnote w:type="continuationSeparator" w:id="0">
    <w:p w14:paraId="689AF6B5" w14:textId="77777777" w:rsidR="00A8736F" w:rsidRDefault="00A873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embedBold r:id="rId1" w:subsetted="1" w:fontKey="{F3645150-D937-44E6-B55D-52E8150AFE0F}"/>
  </w:font>
  <w:font w:name="仿宋_GB2312">
    <w:panose1 w:val="02010609030101010101"/>
    <w:charset w:val="86"/>
    <w:family w:val="modern"/>
    <w:pitch w:val="fixed"/>
    <w:sig w:usb0="00000001" w:usb1="080E0000" w:usb2="00000010" w:usb3="00000000" w:csb0="00040000" w:csb1="00000000"/>
    <w:embedRegular r:id="rId2" w:subsetted="1" w:fontKey="{D609EEDF-66D1-4EAA-9183-5D275FE0550E}"/>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embedRegular r:id="rId3" w:subsetted="1" w:fontKey="{20B19E79-0744-47B5-AE4F-5506243ED5A0}"/>
  </w:font>
  <w:font w:name="黑体">
    <w:altName w:val="SimHei"/>
    <w:panose1 w:val="02010609060101010101"/>
    <w:charset w:val="86"/>
    <w:family w:val="modern"/>
    <w:pitch w:val="fixed"/>
    <w:sig w:usb0="800002BF" w:usb1="38CF7CFA" w:usb2="00000016" w:usb3="00000000" w:csb0="00040001" w:csb1="00000000"/>
    <w:embedRegular r:id="rId4" w:subsetted="1" w:fontKey="{13F6CB3E-F73E-4340-BEC5-95890D796AD7}"/>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B852" w14:textId="77777777" w:rsidR="00E5585B" w:rsidRDefault="00E5585B">
    <w:pPr>
      <w:pStyle w:val="af2"/>
      <w:jc w:val="center"/>
      <w:rPr>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0824486"/>
    </w:sdtPr>
    <w:sdtContent>
      <w:p w14:paraId="1DD80C5B" w14:textId="77777777" w:rsidR="00E5585B" w:rsidRDefault="004035F0">
        <w:pPr>
          <w:pStyle w:val="af2"/>
          <w:jc w:val="center"/>
        </w:pPr>
        <w:r>
          <w:fldChar w:fldCharType="begin"/>
        </w:r>
        <w:r>
          <w:instrText>PAGE   \* MERGEFORMAT</w:instrText>
        </w:r>
        <w:r>
          <w:fldChar w:fldCharType="separate"/>
        </w:r>
        <w:r>
          <w:rPr>
            <w:lang w:val="zh-CN"/>
          </w:rPr>
          <w:t>35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055D6" w14:textId="77777777" w:rsidR="00A8736F" w:rsidRDefault="00A8736F">
      <w:r>
        <w:separator/>
      </w:r>
    </w:p>
  </w:footnote>
  <w:footnote w:type="continuationSeparator" w:id="0">
    <w:p w14:paraId="7C20C462" w14:textId="77777777" w:rsidR="00A8736F" w:rsidRDefault="00A87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38D0" w14:textId="77777777" w:rsidR="00E5585B" w:rsidRDefault="00E5585B">
    <w:pPr>
      <w:pStyle w:val="af4"/>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F2E00"/>
    <w:multiLevelType w:val="multilevel"/>
    <w:tmpl w:val="18FF2E00"/>
    <w:lvl w:ilvl="0">
      <w:start w:val="1"/>
      <w:numFmt w:val="chineseCountingThousand"/>
      <w:pStyle w:val="a"/>
      <w:lvlText w:val="%1、"/>
      <w:lvlJc w:val="left"/>
      <w:pPr>
        <w:ind w:left="0" w:firstLine="0"/>
      </w:pPr>
      <w:rPr>
        <w:rFonts w:ascii="Times New Roman" w:hAnsi="Times New Roman" w:cs="Times New Roman" w:hint="eastAsia"/>
        <w:b w:val="0"/>
        <w:bCs w:val="0"/>
        <w:i w:val="0"/>
        <w:iCs w:val="0"/>
        <w:caps w:val="0"/>
        <w:smallCaps w:val="0"/>
        <w:strike w:val="0"/>
        <w:dstrike w:val="0"/>
        <w:outline w:val="0"/>
        <w:shadow w:val="0"/>
        <w:emboss w:val="0"/>
        <w:imprint w:val="0"/>
        <w:vanish w:val="0"/>
        <w:spacing w:val="0"/>
        <w:position w:val="0"/>
        <w:u w:val="none"/>
        <w:vertAlign w:val="baseline"/>
        <w14:ligatures w14:val="none"/>
        <w14:numForm w14:val="default"/>
        <w14:numSpacing w14:val="default"/>
      </w:rPr>
    </w:lvl>
    <w:lvl w:ilvl="1">
      <w:start w:val="1"/>
      <w:numFmt w:val="chineseCountingThousand"/>
      <w:pStyle w:val="a0"/>
      <w:lvlText w:val="（%2）"/>
      <w:lvlJc w:val="left"/>
      <w:pPr>
        <w:ind w:left="1276" w:firstLine="0"/>
      </w:pPr>
    </w:lvl>
    <w:lvl w:ilvl="2">
      <w:start w:val="1"/>
      <w:numFmt w:val="decimal"/>
      <w:pStyle w:val="a1"/>
      <w:lvlText w:val="%3"/>
      <w:lvlJc w:val="left"/>
      <w:pPr>
        <w:ind w:left="0" w:firstLine="0"/>
      </w:pPr>
      <w:rPr>
        <w:rFonts w:ascii="Times" w:eastAsia="楷体" w:hAnsi="Times" w:hint="default"/>
      </w:rPr>
    </w:lvl>
    <w:lvl w:ilvl="3">
      <w:start w:val="1"/>
      <w:numFmt w:val="decimal"/>
      <w:pStyle w:val="a2"/>
      <w:lvlText w:val="(%4)"/>
      <w:lvlJc w:val="left"/>
      <w:pPr>
        <w:ind w:left="0" w:firstLine="0"/>
      </w:p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 w15:restartNumberingAfterBreak="0">
    <w:nsid w:val="432B0076"/>
    <w:multiLevelType w:val="hybridMultilevel"/>
    <w:tmpl w:val="9D4C0410"/>
    <w:lvl w:ilvl="0" w:tplc="0A1C356A">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15:restartNumberingAfterBreak="0">
    <w:nsid w:val="600F58D6"/>
    <w:multiLevelType w:val="multilevel"/>
    <w:tmpl w:val="600F58D6"/>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rPr>
        <w:b w:val="0"/>
        <w:bCs w:val="0"/>
      </w:r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6FE4529C"/>
    <w:multiLevelType w:val="hybridMultilevel"/>
    <w:tmpl w:val="D4020054"/>
    <w:lvl w:ilvl="0" w:tplc="0A1C356A">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15:restartNumberingAfterBreak="0">
    <w:nsid w:val="71673D68"/>
    <w:multiLevelType w:val="hybridMultilevel"/>
    <w:tmpl w:val="7D220D3C"/>
    <w:lvl w:ilvl="0" w:tplc="40E26C56">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 w15:restartNumberingAfterBreak="0">
    <w:nsid w:val="75307CBF"/>
    <w:multiLevelType w:val="hybridMultilevel"/>
    <w:tmpl w:val="7D220D3C"/>
    <w:lvl w:ilvl="0" w:tplc="40E26C56">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6" w15:restartNumberingAfterBreak="0">
    <w:nsid w:val="7D085DCF"/>
    <w:multiLevelType w:val="multilevel"/>
    <w:tmpl w:val="88EAE4FC"/>
    <w:lvl w:ilvl="0">
      <w:start w:val="1"/>
      <w:numFmt w:val="decimal"/>
      <w:lvlText w:val="（%1）"/>
      <w:lvlJc w:val="left"/>
      <w:pPr>
        <w:ind w:left="986" w:hanging="420"/>
      </w:pPr>
      <w:rPr>
        <w:rFonts w:ascii="Times New Roman" w:eastAsia="仿宋_GB2312" w:hAnsi="Times New Roman" w:cs="Times New Roman"/>
      </w:rPr>
    </w:lvl>
    <w:lvl w:ilvl="1">
      <w:start w:val="1"/>
      <w:numFmt w:val="bullet"/>
      <w:lvlText w:val=""/>
      <w:lvlJc w:val="left"/>
      <w:pPr>
        <w:ind w:left="1406" w:hanging="420"/>
      </w:pPr>
      <w:rPr>
        <w:rFonts w:ascii="Wingdings" w:hAnsi="Wingdings" w:hint="default"/>
      </w:rPr>
    </w:lvl>
    <w:lvl w:ilvl="2">
      <w:start w:val="1"/>
      <w:numFmt w:val="bullet"/>
      <w:lvlText w:val=""/>
      <w:lvlJc w:val="left"/>
      <w:pPr>
        <w:ind w:left="1826" w:hanging="420"/>
      </w:pPr>
      <w:rPr>
        <w:rFonts w:ascii="Wingdings" w:hAnsi="Wingdings" w:hint="default"/>
      </w:rPr>
    </w:lvl>
    <w:lvl w:ilvl="3">
      <w:start w:val="1"/>
      <w:numFmt w:val="bullet"/>
      <w:lvlText w:val=""/>
      <w:lvlJc w:val="left"/>
      <w:pPr>
        <w:ind w:left="2246" w:hanging="420"/>
      </w:pPr>
      <w:rPr>
        <w:rFonts w:ascii="Wingdings" w:hAnsi="Wingdings" w:hint="default"/>
      </w:rPr>
    </w:lvl>
    <w:lvl w:ilvl="4">
      <w:start w:val="1"/>
      <w:numFmt w:val="bullet"/>
      <w:lvlText w:val=""/>
      <w:lvlJc w:val="left"/>
      <w:pPr>
        <w:ind w:left="2666" w:hanging="420"/>
      </w:pPr>
      <w:rPr>
        <w:rFonts w:ascii="Wingdings" w:hAnsi="Wingdings" w:hint="default"/>
      </w:rPr>
    </w:lvl>
    <w:lvl w:ilvl="5">
      <w:start w:val="1"/>
      <w:numFmt w:val="bullet"/>
      <w:lvlText w:val=""/>
      <w:lvlJc w:val="left"/>
      <w:pPr>
        <w:ind w:left="3086" w:hanging="420"/>
      </w:pPr>
      <w:rPr>
        <w:rFonts w:ascii="Wingdings" w:hAnsi="Wingdings" w:hint="default"/>
      </w:rPr>
    </w:lvl>
    <w:lvl w:ilvl="6">
      <w:start w:val="1"/>
      <w:numFmt w:val="bullet"/>
      <w:lvlText w:val=""/>
      <w:lvlJc w:val="left"/>
      <w:pPr>
        <w:ind w:left="3506" w:hanging="420"/>
      </w:pPr>
      <w:rPr>
        <w:rFonts w:ascii="Wingdings" w:hAnsi="Wingdings" w:hint="default"/>
      </w:rPr>
    </w:lvl>
    <w:lvl w:ilvl="7">
      <w:start w:val="1"/>
      <w:numFmt w:val="bullet"/>
      <w:lvlText w:val=""/>
      <w:lvlJc w:val="left"/>
      <w:pPr>
        <w:ind w:left="3926" w:hanging="420"/>
      </w:pPr>
      <w:rPr>
        <w:rFonts w:ascii="Wingdings" w:hAnsi="Wingdings" w:hint="default"/>
      </w:rPr>
    </w:lvl>
    <w:lvl w:ilvl="8">
      <w:start w:val="1"/>
      <w:numFmt w:val="bullet"/>
      <w:lvlText w:val=""/>
      <w:lvlJc w:val="left"/>
      <w:pPr>
        <w:ind w:left="4346" w:hanging="420"/>
      </w:pPr>
      <w:rPr>
        <w:rFonts w:ascii="Wingdings" w:hAnsi="Wingdings" w:hint="default"/>
      </w:rPr>
    </w:lvl>
  </w:abstractNum>
  <w:num w:numId="1" w16cid:durableId="351692434">
    <w:abstractNumId w:val="2"/>
  </w:num>
  <w:num w:numId="2" w16cid:durableId="1859658543">
    <w:abstractNumId w:val="0"/>
  </w:num>
  <w:num w:numId="3" w16cid:durableId="1730569691">
    <w:abstractNumId w:val="6"/>
  </w:num>
  <w:num w:numId="4" w16cid:durableId="1819951903">
    <w:abstractNumId w:val="5"/>
  </w:num>
  <w:num w:numId="5" w16cid:durableId="368994730">
    <w:abstractNumId w:val="4"/>
  </w:num>
  <w:num w:numId="6" w16cid:durableId="770511023">
    <w:abstractNumId w:val="3"/>
  </w:num>
  <w:num w:numId="7" w16cid:durableId="195317135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Y3NTkwYmQzYTA5MDNjZDg0ZTFkNDFhZjBlYjhkMTIifQ=="/>
  </w:docVars>
  <w:rsids>
    <w:rsidRoot w:val="00526EC5"/>
    <w:rsid w:val="0000092C"/>
    <w:rsid w:val="00000B48"/>
    <w:rsid w:val="0000172D"/>
    <w:rsid w:val="0000276E"/>
    <w:rsid w:val="00002891"/>
    <w:rsid w:val="00004A9F"/>
    <w:rsid w:val="00004EED"/>
    <w:rsid w:val="00005873"/>
    <w:rsid w:val="000066A3"/>
    <w:rsid w:val="000116FA"/>
    <w:rsid w:val="00011752"/>
    <w:rsid w:val="00012E31"/>
    <w:rsid w:val="000132E0"/>
    <w:rsid w:val="000140B5"/>
    <w:rsid w:val="00015CE9"/>
    <w:rsid w:val="00022FB1"/>
    <w:rsid w:val="00023775"/>
    <w:rsid w:val="00023DA8"/>
    <w:rsid w:val="000255AE"/>
    <w:rsid w:val="00027F66"/>
    <w:rsid w:val="00030094"/>
    <w:rsid w:val="00031A36"/>
    <w:rsid w:val="00033843"/>
    <w:rsid w:val="00033AAB"/>
    <w:rsid w:val="000352EC"/>
    <w:rsid w:val="00035500"/>
    <w:rsid w:val="00036125"/>
    <w:rsid w:val="00037265"/>
    <w:rsid w:val="00037F87"/>
    <w:rsid w:val="0004320C"/>
    <w:rsid w:val="00043C30"/>
    <w:rsid w:val="00044C79"/>
    <w:rsid w:val="000468FA"/>
    <w:rsid w:val="00047454"/>
    <w:rsid w:val="00051849"/>
    <w:rsid w:val="00053094"/>
    <w:rsid w:val="00055F37"/>
    <w:rsid w:val="00056D47"/>
    <w:rsid w:val="000607F7"/>
    <w:rsid w:val="000633B6"/>
    <w:rsid w:val="000647BE"/>
    <w:rsid w:val="0006522D"/>
    <w:rsid w:val="00067E8D"/>
    <w:rsid w:val="000701AA"/>
    <w:rsid w:val="000707F3"/>
    <w:rsid w:val="0007082F"/>
    <w:rsid w:val="00072E2C"/>
    <w:rsid w:val="000760DF"/>
    <w:rsid w:val="0008014A"/>
    <w:rsid w:val="000810ED"/>
    <w:rsid w:val="00081A4E"/>
    <w:rsid w:val="00081E34"/>
    <w:rsid w:val="00081EC2"/>
    <w:rsid w:val="00084A41"/>
    <w:rsid w:val="0008503C"/>
    <w:rsid w:val="00085C28"/>
    <w:rsid w:val="00086C12"/>
    <w:rsid w:val="00091476"/>
    <w:rsid w:val="000959CC"/>
    <w:rsid w:val="00097A5E"/>
    <w:rsid w:val="000A37AE"/>
    <w:rsid w:val="000A6955"/>
    <w:rsid w:val="000B203B"/>
    <w:rsid w:val="000B2CE9"/>
    <w:rsid w:val="000B6A8F"/>
    <w:rsid w:val="000B6C1F"/>
    <w:rsid w:val="000B72BF"/>
    <w:rsid w:val="000B7C30"/>
    <w:rsid w:val="000C1BE2"/>
    <w:rsid w:val="000C2BA6"/>
    <w:rsid w:val="000C3F3E"/>
    <w:rsid w:val="000C5F91"/>
    <w:rsid w:val="000C61AA"/>
    <w:rsid w:val="000D0C10"/>
    <w:rsid w:val="000D0EBF"/>
    <w:rsid w:val="000D1316"/>
    <w:rsid w:val="000D281A"/>
    <w:rsid w:val="000D2B14"/>
    <w:rsid w:val="000D2F28"/>
    <w:rsid w:val="000D3FC1"/>
    <w:rsid w:val="000D43CE"/>
    <w:rsid w:val="000D54E3"/>
    <w:rsid w:val="000D6E76"/>
    <w:rsid w:val="000E0DA8"/>
    <w:rsid w:val="000E55A4"/>
    <w:rsid w:val="000E59F4"/>
    <w:rsid w:val="000E796B"/>
    <w:rsid w:val="000F233C"/>
    <w:rsid w:val="000F3374"/>
    <w:rsid w:val="000F3E31"/>
    <w:rsid w:val="000F5A70"/>
    <w:rsid w:val="000F5CF2"/>
    <w:rsid w:val="000F7B74"/>
    <w:rsid w:val="00101157"/>
    <w:rsid w:val="001034D8"/>
    <w:rsid w:val="00103EC2"/>
    <w:rsid w:val="00104CD5"/>
    <w:rsid w:val="0010510C"/>
    <w:rsid w:val="00105FFB"/>
    <w:rsid w:val="00110BF9"/>
    <w:rsid w:val="00110D26"/>
    <w:rsid w:val="00110DD3"/>
    <w:rsid w:val="00110E90"/>
    <w:rsid w:val="00111177"/>
    <w:rsid w:val="001131FA"/>
    <w:rsid w:val="00115FD0"/>
    <w:rsid w:val="001176A8"/>
    <w:rsid w:val="00117CD0"/>
    <w:rsid w:val="0012136E"/>
    <w:rsid w:val="00123826"/>
    <w:rsid w:val="00124ADB"/>
    <w:rsid w:val="00125458"/>
    <w:rsid w:val="00127117"/>
    <w:rsid w:val="001300BB"/>
    <w:rsid w:val="0013049C"/>
    <w:rsid w:val="0013049F"/>
    <w:rsid w:val="001312E7"/>
    <w:rsid w:val="00132875"/>
    <w:rsid w:val="00133012"/>
    <w:rsid w:val="0013305A"/>
    <w:rsid w:val="0013586E"/>
    <w:rsid w:val="00135B69"/>
    <w:rsid w:val="00136B38"/>
    <w:rsid w:val="001378E9"/>
    <w:rsid w:val="001401DF"/>
    <w:rsid w:val="00140279"/>
    <w:rsid w:val="00140943"/>
    <w:rsid w:val="001438AC"/>
    <w:rsid w:val="00144500"/>
    <w:rsid w:val="001452A8"/>
    <w:rsid w:val="0014609A"/>
    <w:rsid w:val="00146A94"/>
    <w:rsid w:val="00147BE0"/>
    <w:rsid w:val="00151017"/>
    <w:rsid w:val="001517FC"/>
    <w:rsid w:val="0015389B"/>
    <w:rsid w:val="00154381"/>
    <w:rsid w:val="00154FC9"/>
    <w:rsid w:val="00157EE2"/>
    <w:rsid w:val="00160AD3"/>
    <w:rsid w:val="00165FE9"/>
    <w:rsid w:val="001675C6"/>
    <w:rsid w:val="00170EE3"/>
    <w:rsid w:val="0017420B"/>
    <w:rsid w:val="001743E2"/>
    <w:rsid w:val="001753D0"/>
    <w:rsid w:val="00177C24"/>
    <w:rsid w:val="00180944"/>
    <w:rsid w:val="00182030"/>
    <w:rsid w:val="00182648"/>
    <w:rsid w:val="00183DAB"/>
    <w:rsid w:val="0018456E"/>
    <w:rsid w:val="00185690"/>
    <w:rsid w:val="00185B71"/>
    <w:rsid w:val="00190B59"/>
    <w:rsid w:val="00190BEF"/>
    <w:rsid w:val="001913CD"/>
    <w:rsid w:val="00192212"/>
    <w:rsid w:val="001922A3"/>
    <w:rsid w:val="0019253C"/>
    <w:rsid w:val="0019370D"/>
    <w:rsid w:val="00195147"/>
    <w:rsid w:val="0019657B"/>
    <w:rsid w:val="001A1857"/>
    <w:rsid w:val="001A2A31"/>
    <w:rsid w:val="001A6287"/>
    <w:rsid w:val="001A77CE"/>
    <w:rsid w:val="001B0EC9"/>
    <w:rsid w:val="001B106A"/>
    <w:rsid w:val="001B1CF4"/>
    <w:rsid w:val="001B6D85"/>
    <w:rsid w:val="001B7D31"/>
    <w:rsid w:val="001C00B2"/>
    <w:rsid w:val="001C2555"/>
    <w:rsid w:val="001C2817"/>
    <w:rsid w:val="001C36D3"/>
    <w:rsid w:val="001C4720"/>
    <w:rsid w:val="001C47FD"/>
    <w:rsid w:val="001C57C1"/>
    <w:rsid w:val="001C7B95"/>
    <w:rsid w:val="001D092A"/>
    <w:rsid w:val="001D4108"/>
    <w:rsid w:val="001D4FDD"/>
    <w:rsid w:val="001D7FF1"/>
    <w:rsid w:val="001E0E2B"/>
    <w:rsid w:val="001E12F0"/>
    <w:rsid w:val="001E286E"/>
    <w:rsid w:val="001E29D5"/>
    <w:rsid w:val="001E715F"/>
    <w:rsid w:val="001E78A6"/>
    <w:rsid w:val="001F0F64"/>
    <w:rsid w:val="001F1B9F"/>
    <w:rsid w:val="001F2A43"/>
    <w:rsid w:val="001F46E6"/>
    <w:rsid w:val="001F5353"/>
    <w:rsid w:val="001F78A5"/>
    <w:rsid w:val="001F7A5D"/>
    <w:rsid w:val="001F7C24"/>
    <w:rsid w:val="00201AAB"/>
    <w:rsid w:val="00202FC5"/>
    <w:rsid w:val="00204C9D"/>
    <w:rsid w:val="00204F7D"/>
    <w:rsid w:val="002053DB"/>
    <w:rsid w:val="00205457"/>
    <w:rsid w:val="002063BB"/>
    <w:rsid w:val="00212859"/>
    <w:rsid w:val="00212A46"/>
    <w:rsid w:val="00213126"/>
    <w:rsid w:val="00221A6C"/>
    <w:rsid w:val="00222171"/>
    <w:rsid w:val="002248E4"/>
    <w:rsid w:val="00224F53"/>
    <w:rsid w:val="0022600B"/>
    <w:rsid w:val="00227E36"/>
    <w:rsid w:val="00236839"/>
    <w:rsid w:val="00236965"/>
    <w:rsid w:val="00236A8D"/>
    <w:rsid w:val="0024004C"/>
    <w:rsid w:val="002419C4"/>
    <w:rsid w:val="00241C1C"/>
    <w:rsid w:val="00242A36"/>
    <w:rsid w:val="00242B34"/>
    <w:rsid w:val="00242E73"/>
    <w:rsid w:val="00244119"/>
    <w:rsid w:val="00247FD2"/>
    <w:rsid w:val="00252736"/>
    <w:rsid w:val="00252C46"/>
    <w:rsid w:val="00254311"/>
    <w:rsid w:val="00262CF2"/>
    <w:rsid w:val="002635A0"/>
    <w:rsid w:val="00264F25"/>
    <w:rsid w:val="00265F70"/>
    <w:rsid w:val="00266376"/>
    <w:rsid w:val="00267885"/>
    <w:rsid w:val="0027048F"/>
    <w:rsid w:val="00270C29"/>
    <w:rsid w:val="00273CAC"/>
    <w:rsid w:val="00273F90"/>
    <w:rsid w:val="00274980"/>
    <w:rsid w:val="00277E22"/>
    <w:rsid w:val="00277F70"/>
    <w:rsid w:val="002817F4"/>
    <w:rsid w:val="00281EFB"/>
    <w:rsid w:val="00281FD6"/>
    <w:rsid w:val="00284A18"/>
    <w:rsid w:val="00285F34"/>
    <w:rsid w:val="0028693A"/>
    <w:rsid w:val="0029004D"/>
    <w:rsid w:val="0029108A"/>
    <w:rsid w:val="002923F5"/>
    <w:rsid w:val="002929C4"/>
    <w:rsid w:val="00293D98"/>
    <w:rsid w:val="00293FCF"/>
    <w:rsid w:val="00294BD2"/>
    <w:rsid w:val="002957C1"/>
    <w:rsid w:val="002959FC"/>
    <w:rsid w:val="002A0095"/>
    <w:rsid w:val="002A012C"/>
    <w:rsid w:val="002A0BF8"/>
    <w:rsid w:val="002A20EF"/>
    <w:rsid w:val="002A5B2D"/>
    <w:rsid w:val="002A5DD6"/>
    <w:rsid w:val="002A6E0F"/>
    <w:rsid w:val="002B0930"/>
    <w:rsid w:val="002B13B9"/>
    <w:rsid w:val="002B2FDF"/>
    <w:rsid w:val="002B3DF2"/>
    <w:rsid w:val="002B56E6"/>
    <w:rsid w:val="002B6451"/>
    <w:rsid w:val="002B6FDB"/>
    <w:rsid w:val="002B7C8B"/>
    <w:rsid w:val="002C1CB1"/>
    <w:rsid w:val="002C4543"/>
    <w:rsid w:val="002C7572"/>
    <w:rsid w:val="002D0DD0"/>
    <w:rsid w:val="002D15F4"/>
    <w:rsid w:val="002D1C7D"/>
    <w:rsid w:val="002D1DE5"/>
    <w:rsid w:val="002E0438"/>
    <w:rsid w:val="002E084C"/>
    <w:rsid w:val="002E1487"/>
    <w:rsid w:val="002E222F"/>
    <w:rsid w:val="002E23DA"/>
    <w:rsid w:val="002E3211"/>
    <w:rsid w:val="002E36D5"/>
    <w:rsid w:val="002E37CC"/>
    <w:rsid w:val="002E535D"/>
    <w:rsid w:val="002E6FD1"/>
    <w:rsid w:val="002F01A9"/>
    <w:rsid w:val="002F081B"/>
    <w:rsid w:val="002F149E"/>
    <w:rsid w:val="002F2EA1"/>
    <w:rsid w:val="002F3034"/>
    <w:rsid w:val="002F745E"/>
    <w:rsid w:val="00300907"/>
    <w:rsid w:val="00302FC0"/>
    <w:rsid w:val="00303C42"/>
    <w:rsid w:val="003046E5"/>
    <w:rsid w:val="003064C6"/>
    <w:rsid w:val="00310393"/>
    <w:rsid w:val="003113C8"/>
    <w:rsid w:val="00312C5D"/>
    <w:rsid w:val="00312DDF"/>
    <w:rsid w:val="00315651"/>
    <w:rsid w:val="0031712E"/>
    <w:rsid w:val="00317317"/>
    <w:rsid w:val="00322218"/>
    <w:rsid w:val="00323ABA"/>
    <w:rsid w:val="00323C23"/>
    <w:rsid w:val="00326F64"/>
    <w:rsid w:val="003302DD"/>
    <w:rsid w:val="00330589"/>
    <w:rsid w:val="00330E8A"/>
    <w:rsid w:val="00331480"/>
    <w:rsid w:val="00334505"/>
    <w:rsid w:val="0033495E"/>
    <w:rsid w:val="00335550"/>
    <w:rsid w:val="00336475"/>
    <w:rsid w:val="00337A0B"/>
    <w:rsid w:val="00340CA8"/>
    <w:rsid w:val="00342B57"/>
    <w:rsid w:val="0034630B"/>
    <w:rsid w:val="00346972"/>
    <w:rsid w:val="00346ACA"/>
    <w:rsid w:val="00347A87"/>
    <w:rsid w:val="0035007A"/>
    <w:rsid w:val="00350708"/>
    <w:rsid w:val="0035152C"/>
    <w:rsid w:val="00351FDD"/>
    <w:rsid w:val="003579B3"/>
    <w:rsid w:val="003579C4"/>
    <w:rsid w:val="00357AFF"/>
    <w:rsid w:val="00357B4E"/>
    <w:rsid w:val="00357D45"/>
    <w:rsid w:val="00361EA2"/>
    <w:rsid w:val="0036239C"/>
    <w:rsid w:val="00362C9E"/>
    <w:rsid w:val="00363B65"/>
    <w:rsid w:val="00363FDD"/>
    <w:rsid w:val="00364872"/>
    <w:rsid w:val="003649C6"/>
    <w:rsid w:val="00365933"/>
    <w:rsid w:val="00366A6F"/>
    <w:rsid w:val="003703BF"/>
    <w:rsid w:val="00371291"/>
    <w:rsid w:val="003718F4"/>
    <w:rsid w:val="003730EF"/>
    <w:rsid w:val="003736DF"/>
    <w:rsid w:val="00374DFF"/>
    <w:rsid w:val="00375388"/>
    <w:rsid w:val="003756DD"/>
    <w:rsid w:val="00377AA5"/>
    <w:rsid w:val="00377EF6"/>
    <w:rsid w:val="003802C0"/>
    <w:rsid w:val="003802DB"/>
    <w:rsid w:val="003814D9"/>
    <w:rsid w:val="0038235A"/>
    <w:rsid w:val="00385A96"/>
    <w:rsid w:val="00390340"/>
    <w:rsid w:val="00391252"/>
    <w:rsid w:val="00391F2E"/>
    <w:rsid w:val="003928E1"/>
    <w:rsid w:val="00393163"/>
    <w:rsid w:val="00394216"/>
    <w:rsid w:val="003952D9"/>
    <w:rsid w:val="003973EA"/>
    <w:rsid w:val="003979EF"/>
    <w:rsid w:val="003A5660"/>
    <w:rsid w:val="003B1722"/>
    <w:rsid w:val="003B2EF4"/>
    <w:rsid w:val="003B4DE8"/>
    <w:rsid w:val="003B63C0"/>
    <w:rsid w:val="003B660B"/>
    <w:rsid w:val="003B7609"/>
    <w:rsid w:val="003C0021"/>
    <w:rsid w:val="003C0247"/>
    <w:rsid w:val="003C0677"/>
    <w:rsid w:val="003C1744"/>
    <w:rsid w:val="003C1FE5"/>
    <w:rsid w:val="003C3A98"/>
    <w:rsid w:val="003C3D4C"/>
    <w:rsid w:val="003C41DF"/>
    <w:rsid w:val="003C4F54"/>
    <w:rsid w:val="003C574B"/>
    <w:rsid w:val="003C58AC"/>
    <w:rsid w:val="003C6899"/>
    <w:rsid w:val="003C6B34"/>
    <w:rsid w:val="003C7485"/>
    <w:rsid w:val="003C7AA9"/>
    <w:rsid w:val="003C7E4E"/>
    <w:rsid w:val="003D13B2"/>
    <w:rsid w:val="003D16BD"/>
    <w:rsid w:val="003D1B52"/>
    <w:rsid w:val="003D1B73"/>
    <w:rsid w:val="003D2237"/>
    <w:rsid w:val="003D2700"/>
    <w:rsid w:val="003D5A95"/>
    <w:rsid w:val="003D652D"/>
    <w:rsid w:val="003E1523"/>
    <w:rsid w:val="003E1AEC"/>
    <w:rsid w:val="003E4114"/>
    <w:rsid w:val="003E4912"/>
    <w:rsid w:val="003E4A1D"/>
    <w:rsid w:val="003F0219"/>
    <w:rsid w:val="003F17C1"/>
    <w:rsid w:val="003F18B9"/>
    <w:rsid w:val="003F6468"/>
    <w:rsid w:val="003F713A"/>
    <w:rsid w:val="00400189"/>
    <w:rsid w:val="00401422"/>
    <w:rsid w:val="0040299C"/>
    <w:rsid w:val="004035F0"/>
    <w:rsid w:val="00404F4B"/>
    <w:rsid w:val="00405694"/>
    <w:rsid w:val="00405D48"/>
    <w:rsid w:val="00405E1F"/>
    <w:rsid w:val="00405E78"/>
    <w:rsid w:val="00405F18"/>
    <w:rsid w:val="00406BAA"/>
    <w:rsid w:val="00407E07"/>
    <w:rsid w:val="00410990"/>
    <w:rsid w:val="00410C54"/>
    <w:rsid w:val="00411642"/>
    <w:rsid w:val="0041173D"/>
    <w:rsid w:val="0041245A"/>
    <w:rsid w:val="00412C72"/>
    <w:rsid w:val="00414463"/>
    <w:rsid w:val="0041762F"/>
    <w:rsid w:val="0042181C"/>
    <w:rsid w:val="0042258B"/>
    <w:rsid w:val="00422BFD"/>
    <w:rsid w:val="0042336E"/>
    <w:rsid w:val="0042634B"/>
    <w:rsid w:val="0042682F"/>
    <w:rsid w:val="00426D2B"/>
    <w:rsid w:val="00430067"/>
    <w:rsid w:val="00430F6E"/>
    <w:rsid w:val="00432137"/>
    <w:rsid w:val="0043262D"/>
    <w:rsid w:val="00433B92"/>
    <w:rsid w:val="0043449B"/>
    <w:rsid w:val="00434A86"/>
    <w:rsid w:val="004355F8"/>
    <w:rsid w:val="0043682A"/>
    <w:rsid w:val="004369BC"/>
    <w:rsid w:val="00436B39"/>
    <w:rsid w:val="00437385"/>
    <w:rsid w:val="00437DFF"/>
    <w:rsid w:val="00440AAA"/>
    <w:rsid w:val="00440B4E"/>
    <w:rsid w:val="00441855"/>
    <w:rsid w:val="00443494"/>
    <w:rsid w:val="00444793"/>
    <w:rsid w:val="00445DCC"/>
    <w:rsid w:val="00447034"/>
    <w:rsid w:val="0044723E"/>
    <w:rsid w:val="0044747A"/>
    <w:rsid w:val="004477A7"/>
    <w:rsid w:val="004515CB"/>
    <w:rsid w:val="00451C35"/>
    <w:rsid w:val="004526D3"/>
    <w:rsid w:val="00452EDA"/>
    <w:rsid w:val="00454C2F"/>
    <w:rsid w:val="004564D3"/>
    <w:rsid w:val="00460AF2"/>
    <w:rsid w:val="004612D8"/>
    <w:rsid w:val="0046264C"/>
    <w:rsid w:val="00462C6F"/>
    <w:rsid w:val="00462EFC"/>
    <w:rsid w:val="00463222"/>
    <w:rsid w:val="00463A8B"/>
    <w:rsid w:val="00463C57"/>
    <w:rsid w:val="004643A0"/>
    <w:rsid w:val="004646F6"/>
    <w:rsid w:val="00467813"/>
    <w:rsid w:val="004712EC"/>
    <w:rsid w:val="00472536"/>
    <w:rsid w:val="00473E66"/>
    <w:rsid w:val="00473FD5"/>
    <w:rsid w:val="00476CA8"/>
    <w:rsid w:val="00476E5C"/>
    <w:rsid w:val="00477633"/>
    <w:rsid w:val="0048157F"/>
    <w:rsid w:val="00481C2D"/>
    <w:rsid w:val="00483C87"/>
    <w:rsid w:val="00485CE1"/>
    <w:rsid w:val="00486D69"/>
    <w:rsid w:val="004904DB"/>
    <w:rsid w:val="00492639"/>
    <w:rsid w:val="00492CF5"/>
    <w:rsid w:val="00493DB9"/>
    <w:rsid w:val="00493EA6"/>
    <w:rsid w:val="00495887"/>
    <w:rsid w:val="00496461"/>
    <w:rsid w:val="00496852"/>
    <w:rsid w:val="00497D4A"/>
    <w:rsid w:val="004A0A32"/>
    <w:rsid w:val="004A1F40"/>
    <w:rsid w:val="004A307E"/>
    <w:rsid w:val="004A30EA"/>
    <w:rsid w:val="004A4776"/>
    <w:rsid w:val="004A6F7A"/>
    <w:rsid w:val="004A6FD4"/>
    <w:rsid w:val="004A7541"/>
    <w:rsid w:val="004B1975"/>
    <w:rsid w:val="004B25AD"/>
    <w:rsid w:val="004B2C6E"/>
    <w:rsid w:val="004B36C6"/>
    <w:rsid w:val="004B5373"/>
    <w:rsid w:val="004B63E9"/>
    <w:rsid w:val="004B7531"/>
    <w:rsid w:val="004C0936"/>
    <w:rsid w:val="004C3AF2"/>
    <w:rsid w:val="004C3BA4"/>
    <w:rsid w:val="004C548D"/>
    <w:rsid w:val="004C5612"/>
    <w:rsid w:val="004D10AB"/>
    <w:rsid w:val="004D1CE6"/>
    <w:rsid w:val="004D1F97"/>
    <w:rsid w:val="004D22D5"/>
    <w:rsid w:val="004D33A1"/>
    <w:rsid w:val="004D3A9D"/>
    <w:rsid w:val="004D49AB"/>
    <w:rsid w:val="004D4BB6"/>
    <w:rsid w:val="004D4D03"/>
    <w:rsid w:val="004D6BE8"/>
    <w:rsid w:val="004E15DF"/>
    <w:rsid w:val="004E61F2"/>
    <w:rsid w:val="004F39B2"/>
    <w:rsid w:val="004F3E33"/>
    <w:rsid w:val="004F3E72"/>
    <w:rsid w:val="004F405B"/>
    <w:rsid w:val="004F5874"/>
    <w:rsid w:val="004F6DF3"/>
    <w:rsid w:val="004F791F"/>
    <w:rsid w:val="004F7BDE"/>
    <w:rsid w:val="0050178A"/>
    <w:rsid w:val="00502A76"/>
    <w:rsid w:val="005030CD"/>
    <w:rsid w:val="00503A06"/>
    <w:rsid w:val="005047D0"/>
    <w:rsid w:val="00504FAD"/>
    <w:rsid w:val="0051015C"/>
    <w:rsid w:val="00511FA1"/>
    <w:rsid w:val="00512173"/>
    <w:rsid w:val="00512C1F"/>
    <w:rsid w:val="00514509"/>
    <w:rsid w:val="00514634"/>
    <w:rsid w:val="00517607"/>
    <w:rsid w:val="005211A1"/>
    <w:rsid w:val="00523842"/>
    <w:rsid w:val="005257ED"/>
    <w:rsid w:val="00526BFA"/>
    <w:rsid w:val="00526EC5"/>
    <w:rsid w:val="00526FA5"/>
    <w:rsid w:val="00530FBF"/>
    <w:rsid w:val="005310FB"/>
    <w:rsid w:val="00531E61"/>
    <w:rsid w:val="00533D63"/>
    <w:rsid w:val="00534BA5"/>
    <w:rsid w:val="00535D58"/>
    <w:rsid w:val="00541038"/>
    <w:rsid w:val="00541561"/>
    <w:rsid w:val="00543316"/>
    <w:rsid w:val="00545775"/>
    <w:rsid w:val="0054748C"/>
    <w:rsid w:val="00547C8B"/>
    <w:rsid w:val="00551B2D"/>
    <w:rsid w:val="00552E08"/>
    <w:rsid w:val="00556C0A"/>
    <w:rsid w:val="0056064B"/>
    <w:rsid w:val="00561D8B"/>
    <w:rsid w:val="005655BA"/>
    <w:rsid w:val="00567BBB"/>
    <w:rsid w:val="00571D85"/>
    <w:rsid w:val="00575812"/>
    <w:rsid w:val="00580BC9"/>
    <w:rsid w:val="00581842"/>
    <w:rsid w:val="005838D7"/>
    <w:rsid w:val="00583BEF"/>
    <w:rsid w:val="00583CC5"/>
    <w:rsid w:val="00585F0C"/>
    <w:rsid w:val="00586583"/>
    <w:rsid w:val="0059071D"/>
    <w:rsid w:val="00594377"/>
    <w:rsid w:val="00594749"/>
    <w:rsid w:val="00596946"/>
    <w:rsid w:val="005A0C47"/>
    <w:rsid w:val="005A19C9"/>
    <w:rsid w:val="005A1F6A"/>
    <w:rsid w:val="005A2BA4"/>
    <w:rsid w:val="005A345F"/>
    <w:rsid w:val="005A3905"/>
    <w:rsid w:val="005A4DFF"/>
    <w:rsid w:val="005A5DBC"/>
    <w:rsid w:val="005A6329"/>
    <w:rsid w:val="005A6B6C"/>
    <w:rsid w:val="005B494A"/>
    <w:rsid w:val="005B5338"/>
    <w:rsid w:val="005B6DF8"/>
    <w:rsid w:val="005C03F5"/>
    <w:rsid w:val="005C0A10"/>
    <w:rsid w:val="005C1FD6"/>
    <w:rsid w:val="005C6F16"/>
    <w:rsid w:val="005C7D0A"/>
    <w:rsid w:val="005D294D"/>
    <w:rsid w:val="005D2CF4"/>
    <w:rsid w:val="005D4FED"/>
    <w:rsid w:val="005D586A"/>
    <w:rsid w:val="005E243F"/>
    <w:rsid w:val="005E3369"/>
    <w:rsid w:val="005E41FE"/>
    <w:rsid w:val="005E5DEE"/>
    <w:rsid w:val="005E6202"/>
    <w:rsid w:val="005E7959"/>
    <w:rsid w:val="005E7B49"/>
    <w:rsid w:val="005E7CBE"/>
    <w:rsid w:val="005F2D4F"/>
    <w:rsid w:val="005F2F78"/>
    <w:rsid w:val="005F53CD"/>
    <w:rsid w:val="00600BED"/>
    <w:rsid w:val="00600C19"/>
    <w:rsid w:val="0060348E"/>
    <w:rsid w:val="006048B8"/>
    <w:rsid w:val="00604B01"/>
    <w:rsid w:val="00605E95"/>
    <w:rsid w:val="00606428"/>
    <w:rsid w:val="006124FC"/>
    <w:rsid w:val="00612B6E"/>
    <w:rsid w:val="00613EC0"/>
    <w:rsid w:val="00615310"/>
    <w:rsid w:val="00620084"/>
    <w:rsid w:val="00623330"/>
    <w:rsid w:val="00625244"/>
    <w:rsid w:val="0063058B"/>
    <w:rsid w:val="006354E5"/>
    <w:rsid w:val="00635AE6"/>
    <w:rsid w:val="00635EEB"/>
    <w:rsid w:val="00636901"/>
    <w:rsid w:val="006371F3"/>
    <w:rsid w:val="00641411"/>
    <w:rsid w:val="006426E8"/>
    <w:rsid w:val="00643EAC"/>
    <w:rsid w:val="00644C48"/>
    <w:rsid w:val="00646F87"/>
    <w:rsid w:val="00650559"/>
    <w:rsid w:val="006519A9"/>
    <w:rsid w:val="00651E05"/>
    <w:rsid w:val="00653869"/>
    <w:rsid w:val="00657128"/>
    <w:rsid w:val="00657B4D"/>
    <w:rsid w:val="00660B7E"/>
    <w:rsid w:val="00661A5A"/>
    <w:rsid w:val="006620F0"/>
    <w:rsid w:val="00664254"/>
    <w:rsid w:val="00667479"/>
    <w:rsid w:val="00667740"/>
    <w:rsid w:val="006704D2"/>
    <w:rsid w:val="006708B6"/>
    <w:rsid w:val="00672217"/>
    <w:rsid w:val="006737EE"/>
    <w:rsid w:val="006763D1"/>
    <w:rsid w:val="00680EA4"/>
    <w:rsid w:val="0068383F"/>
    <w:rsid w:val="0068471B"/>
    <w:rsid w:val="00690E55"/>
    <w:rsid w:val="00691DAB"/>
    <w:rsid w:val="006922D9"/>
    <w:rsid w:val="00692346"/>
    <w:rsid w:val="0069347D"/>
    <w:rsid w:val="006938AA"/>
    <w:rsid w:val="0069463F"/>
    <w:rsid w:val="00696CB4"/>
    <w:rsid w:val="006A1354"/>
    <w:rsid w:val="006A54AD"/>
    <w:rsid w:val="006B172E"/>
    <w:rsid w:val="006B2714"/>
    <w:rsid w:val="006C0D42"/>
    <w:rsid w:val="006C2FB2"/>
    <w:rsid w:val="006C5736"/>
    <w:rsid w:val="006C58F3"/>
    <w:rsid w:val="006D1137"/>
    <w:rsid w:val="006D1C38"/>
    <w:rsid w:val="006D1E2E"/>
    <w:rsid w:val="006D4379"/>
    <w:rsid w:val="006D6B4A"/>
    <w:rsid w:val="006D6C31"/>
    <w:rsid w:val="006E097A"/>
    <w:rsid w:val="006E176B"/>
    <w:rsid w:val="006E23B4"/>
    <w:rsid w:val="006E3725"/>
    <w:rsid w:val="006F0908"/>
    <w:rsid w:val="006F5C1D"/>
    <w:rsid w:val="00700A87"/>
    <w:rsid w:val="00705BC9"/>
    <w:rsid w:val="00707A9E"/>
    <w:rsid w:val="00710499"/>
    <w:rsid w:val="007124CC"/>
    <w:rsid w:val="00715614"/>
    <w:rsid w:val="007161D3"/>
    <w:rsid w:val="00716236"/>
    <w:rsid w:val="00716862"/>
    <w:rsid w:val="00717646"/>
    <w:rsid w:val="00720A03"/>
    <w:rsid w:val="0072198C"/>
    <w:rsid w:val="00723FB8"/>
    <w:rsid w:val="00725934"/>
    <w:rsid w:val="00727236"/>
    <w:rsid w:val="007277BA"/>
    <w:rsid w:val="00731E53"/>
    <w:rsid w:val="00732FA5"/>
    <w:rsid w:val="00734182"/>
    <w:rsid w:val="00734675"/>
    <w:rsid w:val="007356A3"/>
    <w:rsid w:val="007368BC"/>
    <w:rsid w:val="00740F45"/>
    <w:rsid w:val="007437CE"/>
    <w:rsid w:val="00745F8F"/>
    <w:rsid w:val="00745FDA"/>
    <w:rsid w:val="0074624C"/>
    <w:rsid w:val="007473AC"/>
    <w:rsid w:val="007518ED"/>
    <w:rsid w:val="00751BB7"/>
    <w:rsid w:val="007528C2"/>
    <w:rsid w:val="00752E31"/>
    <w:rsid w:val="00753784"/>
    <w:rsid w:val="007549D0"/>
    <w:rsid w:val="007552CD"/>
    <w:rsid w:val="00756A12"/>
    <w:rsid w:val="007609B0"/>
    <w:rsid w:val="007615A7"/>
    <w:rsid w:val="00761A09"/>
    <w:rsid w:val="00763BAD"/>
    <w:rsid w:val="007646BB"/>
    <w:rsid w:val="007658D5"/>
    <w:rsid w:val="007669AE"/>
    <w:rsid w:val="0077403B"/>
    <w:rsid w:val="00775439"/>
    <w:rsid w:val="0077573F"/>
    <w:rsid w:val="0077591A"/>
    <w:rsid w:val="0077766D"/>
    <w:rsid w:val="007800CA"/>
    <w:rsid w:val="00784C54"/>
    <w:rsid w:val="00786B17"/>
    <w:rsid w:val="00786B65"/>
    <w:rsid w:val="00786F97"/>
    <w:rsid w:val="00787246"/>
    <w:rsid w:val="007910FF"/>
    <w:rsid w:val="0079128D"/>
    <w:rsid w:val="00793B4F"/>
    <w:rsid w:val="007A1099"/>
    <w:rsid w:val="007A22D7"/>
    <w:rsid w:val="007A2653"/>
    <w:rsid w:val="007A30FF"/>
    <w:rsid w:val="007A3BDA"/>
    <w:rsid w:val="007A6D2B"/>
    <w:rsid w:val="007B0233"/>
    <w:rsid w:val="007B1495"/>
    <w:rsid w:val="007B2085"/>
    <w:rsid w:val="007B2BA2"/>
    <w:rsid w:val="007B3422"/>
    <w:rsid w:val="007B69AD"/>
    <w:rsid w:val="007B6C71"/>
    <w:rsid w:val="007C01D6"/>
    <w:rsid w:val="007C031E"/>
    <w:rsid w:val="007C27F9"/>
    <w:rsid w:val="007C376D"/>
    <w:rsid w:val="007C3DC0"/>
    <w:rsid w:val="007C4E9D"/>
    <w:rsid w:val="007C64C7"/>
    <w:rsid w:val="007C6FB7"/>
    <w:rsid w:val="007C6FFE"/>
    <w:rsid w:val="007C7DB3"/>
    <w:rsid w:val="007D038E"/>
    <w:rsid w:val="007D0E06"/>
    <w:rsid w:val="007D481A"/>
    <w:rsid w:val="007D6078"/>
    <w:rsid w:val="007D6512"/>
    <w:rsid w:val="007D6FF0"/>
    <w:rsid w:val="007E0586"/>
    <w:rsid w:val="007E11C8"/>
    <w:rsid w:val="007E3AF5"/>
    <w:rsid w:val="007E4B31"/>
    <w:rsid w:val="007E4F8D"/>
    <w:rsid w:val="007E5249"/>
    <w:rsid w:val="007E54AD"/>
    <w:rsid w:val="007F171C"/>
    <w:rsid w:val="007F1BFD"/>
    <w:rsid w:val="007F4FEB"/>
    <w:rsid w:val="007F55F2"/>
    <w:rsid w:val="007F5DB7"/>
    <w:rsid w:val="007F60DD"/>
    <w:rsid w:val="007F6C45"/>
    <w:rsid w:val="007F6D4A"/>
    <w:rsid w:val="007F70B5"/>
    <w:rsid w:val="008008B5"/>
    <w:rsid w:val="00802865"/>
    <w:rsid w:val="0080323C"/>
    <w:rsid w:val="008034BE"/>
    <w:rsid w:val="0080395E"/>
    <w:rsid w:val="0080564C"/>
    <w:rsid w:val="008059F9"/>
    <w:rsid w:val="0081134B"/>
    <w:rsid w:val="0081207E"/>
    <w:rsid w:val="008133B7"/>
    <w:rsid w:val="00815806"/>
    <w:rsid w:val="00816729"/>
    <w:rsid w:val="00817990"/>
    <w:rsid w:val="008209B6"/>
    <w:rsid w:val="008229A0"/>
    <w:rsid w:val="00826F4B"/>
    <w:rsid w:val="00833149"/>
    <w:rsid w:val="008331D6"/>
    <w:rsid w:val="00835578"/>
    <w:rsid w:val="00835ECA"/>
    <w:rsid w:val="00835ED6"/>
    <w:rsid w:val="00843F94"/>
    <w:rsid w:val="008450E0"/>
    <w:rsid w:val="008452B5"/>
    <w:rsid w:val="0085014C"/>
    <w:rsid w:val="008506A6"/>
    <w:rsid w:val="00850E3F"/>
    <w:rsid w:val="008510B9"/>
    <w:rsid w:val="00851162"/>
    <w:rsid w:val="0085158E"/>
    <w:rsid w:val="00856D92"/>
    <w:rsid w:val="00857273"/>
    <w:rsid w:val="00857A47"/>
    <w:rsid w:val="008608EE"/>
    <w:rsid w:val="008619A0"/>
    <w:rsid w:val="00863B05"/>
    <w:rsid w:val="00863D92"/>
    <w:rsid w:val="0086446F"/>
    <w:rsid w:val="008647F9"/>
    <w:rsid w:val="00864E8B"/>
    <w:rsid w:val="00865267"/>
    <w:rsid w:val="00866204"/>
    <w:rsid w:val="00866841"/>
    <w:rsid w:val="00866DE2"/>
    <w:rsid w:val="0087176C"/>
    <w:rsid w:val="00877A96"/>
    <w:rsid w:val="00877D3C"/>
    <w:rsid w:val="00880CCF"/>
    <w:rsid w:val="00883EFB"/>
    <w:rsid w:val="00884AFD"/>
    <w:rsid w:val="00884E27"/>
    <w:rsid w:val="00886B58"/>
    <w:rsid w:val="00886E83"/>
    <w:rsid w:val="00890140"/>
    <w:rsid w:val="008902D7"/>
    <w:rsid w:val="00890AD3"/>
    <w:rsid w:val="00893E15"/>
    <w:rsid w:val="00894D44"/>
    <w:rsid w:val="00896407"/>
    <w:rsid w:val="008A1DC1"/>
    <w:rsid w:val="008A32A2"/>
    <w:rsid w:val="008A35BF"/>
    <w:rsid w:val="008A4316"/>
    <w:rsid w:val="008A4C67"/>
    <w:rsid w:val="008A71E7"/>
    <w:rsid w:val="008A7FE5"/>
    <w:rsid w:val="008B1147"/>
    <w:rsid w:val="008B327F"/>
    <w:rsid w:val="008B3919"/>
    <w:rsid w:val="008B4AA0"/>
    <w:rsid w:val="008B6387"/>
    <w:rsid w:val="008B6D64"/>
    <w:rsid w:val="008C0E73"/>
    <w:rsid w:val="008C17E2"/>
    <w:rsid w:val="008C2B64"/>
    <w:rsid w:val="008C4009"/>
    <w:rsid w:val="008C5732"/>
    <w:rsid w:val="008C76E9"/>
    <w:rsid w:val="008C7EA8"/>
    <w:rsid w:val="008D0954"/>
    <w:rsid w:val="008D5711"/>
    <w:rsid w:val="008E1CD8"/>
    <w:rsid w:val="008E2EB4"/>
    <w:rsid w:val="008E3147"/>
    <w:rsid w:val="008E4725"/>
    <w:rsid w:val="008E4A46"/>
    <w:rsid w:val="008E7AA8"/>
    <w:rsid w:val="008E7E0C"/>
    <w:rsid w:val="008F1B27"/>
    <w:rsid w:val="008F1FCF"/>
    <w:rsid w:val="008F5B8C"/>
    <w:rsid w:val="009019F3"/>
    <w:rsid w:val="00903685"/>
    <w:rsid w:val="0090399B"/>
    <w:rsid w:val="00904733"/>
    <w:rsid w:val="00906732"/>
    <w:rsid w:val="0090691C"/>
    <w:rsid w:val="00907AA7"/>
    <w:rsid w:val="009116F5"/>
    <w:rsid w:val="00913614"/>
    <w:rsid w:val="00913D3E"/>
    <w:rsid w:val="009148E5"/>
    <w:rsid w:val="00914B74"/>
    <w:rsid w:val="009162B8"/>
    <w:rsid w:val="00921809"/>
    <w:rsid w:val="00921816"/>
    <w:rsid w:val="009225AA"/>
    <w:rsid w:val="009225BC"/>
    <w:rsid w:val="00924E5D"/>
    <w:rsid w:val="00925B5C"/>
    <w:rsid w:val="00926324"/>
    <w:rsid w:val="00930EA1"/>
    <w:rsid w:val="00932958"/>
    <w:rsid w:val="00932A7B"/>
    <w:rsid w:val="00933F56"/>
    <w:rsid w:val="0093472A"/>
    <w:rsid w:val="00935772"/>
    <w:rsid w:val="00937070"/>
    <w:rsid w:val="009438FA"/>
    <w:rsid w:val="009439BE"/>
    <w:rsid w:val="0094552D"/>
    <w:rsid w:val="00946E7E"/>
    <w:rsid w:val="00952112"/>
    <w:rsid w:val="00952301"/>
    <w:rsid w:val="00952A7B"/>
    <w:rsid w:val="00952AF9"/>
    <w:rsid w:val="00953111"/>
    <w:rsid w:val="00953807"/>
    <w:rsid w:val="00953C41"/>
    <w:rsid w:val="00953EE9"/>
    <w:rsid w:val="009562DD"/>
    <w:rsid w:val="0096003A"/>
    <w:rsid w:val="009647F4"/>
    <w:rsid w:val="00964CCD"/>
    <w:rsid w:val="009656CC"/>
    <w:rsid w:val="00966627"/>
    <w:rsid w:val="00967CB4"/>
    <w:rsid w:val="00971105"/>
    <w:rsid w:val="00972C04"/>
    <w:rsid w:val="00973428"/>
    <w:rsid w:val="00973B5A"/>
    <w:rsid w:val="009740CA"/>
    <w:rsid w:val="00981EC9"/>
    <w:rsid w:val="00982F5F"/>
    <w:rsid w:val="0098333F"/>
    <w:rsid w:val="0098510A"/>
    <w:rsid w:val="00986195"/>
    <w:rsid w:val="00992605"/>
    <w:rsid w:val="00992D1F"/>
    <w:rsid w:val="00994F55"/>
    <w:rsid w:val="009A0373"/>
    <w:rsid w:val="009A150F"/>
    <w:rsid w:val="009A1F10"/>
    <w:rsid w:val="009A4559"/>
    <w:rsid w:val="009A6AFC"/>
    <w:rsid w:val="009B1365"/>
    <w:rsid w:val="009B2590"/>
    <w:rsid w:val="009B2995"/>
    <w:rsid w:val="009B4C58"/>
    <w:rsid w:val="009B4D5F"/>
    <w:rsid w:val="009B59C2"/>
    <w:rsid w:val="009B6880"/>
    <w:rsid w:val="009B715D"/>
    <w:rsid w:val="009B71B9"/>
    <w:rsid w:val="009B785B"/>
    <w:rsid w:val="009B799E"/>
    <w:rsid w:val="009C075D"/>
    <w:rsid w:val="009C080B"/>
    <w:rsid w:val="009C4BE8"/>
    <w:rsid w:val="009C7361"/>
    <w:rsid w:val="009C77A5"/>
    <w:rsid w:val="009C792E"/>
    <w:rsid w:val="009C7D5C"/>
    <w:rsid w:val="009D1E21"/>
    <w:rsid w:val="009D27C6"/>
    <w:rsid w:val="009D2CBB"/>
    <w:rsid w:val="009D2CD7"/>
    <w:rsid w:val="009D3891"/>
    <w:rsid w:val="009D4F22"/>
    <w:rsid w:val="009D5268"/>
    <w:rsid w:val="009D6A10"/>
    <w:rsid w:val="009D7A83"/>
    <w:rsid w:val="009E07F6"/>
    <w:rsid w:val="009E1170"/>
    <w:rsid w:val="009E1CCE"/>
    <w:rsid w:val="009E22D1"/>
    <w:rsid w:val="009E2529"/>
    <w:rsid w:val="009E2EB5"/>
    <w:rsid w:val="009E3422"/>
    <w:rsid w:val="009E5539"/>
    <w:rsid w:val="009E61A4"/>
    <w:rsid w:val="009E6F79"/>
    <w:rsid w:val="009F0E71"/>
    <w:rsid w:val="009F384B"/>
    <w:rsid w:val="009F6001"/>
    <w:rsid w:val="009F6D49"/>
    <w:rsid w:val="009F6E55"/>
    <w:rsid w:val="009F7A19"/>
    <w:rsid w:val="00A02434"/>
    <w:rsid w:val="00A02C65"/>
    <w:rsid w:val="00A1328B"/>
    <w:rsid w:val="00A13E8A"/>
    <w:rsid w:val="00A1604A"/>
    <w:rsid w:val="00A16EDC"/>
    <w:rsid w:val="00A20509"/>
    <w:rsid w:val="00A20868"/>
    <w:rsid w:val="00A2296F"/>
    <w:rsid w:val="00A23FE3"/>
    <w:rsid w:val="00A25C5F"/>
    <w:rsid w:val="00A26774"/>
    <w:rsid w:val="00A2789C"/>
    <w:rsid w:val="00A31D8C"/>
    <w:rsid w:val="00A36550"/>
    <w:rsid w:val="00A36DD5"/>
    <w:rsid w:val="00A376F3"/>
    <w:rsid w:val="00A37834"/>
    <w:rsid w:val="00A37B12"/>
    <w:rsid w:val="00A400B2"/>
    <w:rsid w:val="00A41FFC"/>
    <w:rsid w:val="00A421DF"/>
    <w:rsid w:val="00A429FB"/>
    <w:rsid w:val="00A42D89"/>
    <w:rsid w:val="00A43227"/>
    <w:rsid w:val="00A4343D"/>
    <w:rsid w:val="00A44E18"/>
    <w:rsid w:val="00A46060"/>
    <w:rsid w:val="00A46338"/>
    <w:rsid w:val="00A46B3F"/>
    <w:rsid w:val="00A50C9E"/>
    <w:rsid w:val="00A51F55"/>
    <w:rsid w:val="00A529BD"/>
    <w:rsid w:val="00A54032"/>
    <w:rsid w:val="00A54585"/>
    <w:rsid w:val="00A561D2"/>
    <w:rsid w:val="00A57171"/>
    <w:rsid w:val="00A5764D"/>
    <w:rsid w:val="00A6109B"/>
    <w:rsid w:val="00A61943"/>
    <w:rsid w:val="00A622EA"/>
    <w:rsid w:val="00A63FA2"/>
    <w:rsid w:val="00A65652"/>
    <w:rsid w:val="00A65832"/>
    <w:rsid w:val="00A66284"/>
    <w:rsid w:val="00A679C4"/>
    <w:rsid w:val="00A74AB4"/>
    <w:rsid w:val="00A74B97"/>
    <w:rsid w:val="00A76673"/>
    <w:rsid w:val="00A80C67"/>
    <w:rsid w:val="00A81D0A"/>
    <w:rsid w:val="00A821B1"/>
    <w:rsid w:val="00A8234F"/>
    <w:rsid w:val="00A82C31"/>
    <w:rsid w:val="00A834B5"/>
    <w:rsid w:val="00A8736F"/>
    <w:rsid w:val="00A8740F"/>
    <w:rsid w:val="00A90D1D"/>
    <w:rsid w:val="00A90FED"/>
    <w:rsid w:val="00A93C6E"/>
    <w:rsid w:val="00A93F3D"/>
    <w:rsid w:val="00A960BF"/>
    <w:rsid w:val="00AA0B0F"/>
    <w:rsid w:val="00AA1ED8"/>
    <w:rsid w:val="00AA2B51"/>
    <w:rsid w:val="00AA414D"/>
    <w:rsid w:val="00AA6E6B"/>
    <w:rsid w:val="00AB14F6"/>
    <w:rsid w:val="00AB29C5"/>
    <w:rsid w:val="00AB3E26"/>
    <w:rsid w:val="00AB515B"/>
    <w:rsid w:val="00AB54E1"/>
    <w:rsid w:val="00AB61DD"/>
    <w:rsid w:val="00AB6AF7"/>
    <w:rsid w:val="00AB7652"/>
    <w:rsid w:val="00AB7826"/>
    <w:rsid w:val="00AB7B26"/>
    <w:rsid w:val="00AC00B9"/>
    <w:rsid w:val="00AC01CA"/>
    <w:rsid w:val="00AC10BB"/>
    <w:rsid w:val="00AC16BB"/>
    <w:rsid w:val="00AC25A0"/>
    <w:rsid w:val="00AC3E55"/>
    <w:rsid w:val="00AC3FC1"/>
    <w:rsid w:val="00AC7376"/>
    <w:rsid w:val="00AC790A"/>
    <w:rsid w:val="00AD0283"/>
    <w:rsid w:val="00AD3731"/>
    <w:rsid w:val="00AD3C45"/>
    <w:rsid w:val="00AE1937"/>
    <w:rsid w:val="00AE59AD"/>
    <w:rsid w:val="00AE5F45"/>
    <w:rsid w:val="00AE7014"/>
    <w:rsid w:val="00AE71FB"/>
    <w:rsid w:val="00AE7D98"/>
    <w:rsid w:val="00AF0C23"/>
    <w:rsid w:val="00AF16EC"/>
    <w:rsid w:val="00AF1B21"/>
    <w:rsid w:val="00AF30CA"/>
    <w:rsid w:val="00AF3223"/>
    <w:rsid w:val="00AF3B49"/>
    <w:rsid w:val="00AF4967"/>
    <w:rsid w:val="00AF4BDF"/>
    <w:rsid w:val="00AF50CF"/>
    <w:rsid w:val="00AF535A"/>
    <w:rsid w:val="00AF5B00"/>
    <w:rsid w:val="00AF7BE6"/>
    <w:rsid w:val="00B0156C"/>
    <w:rsid w:val="00B0184B"/>
    <w:rsid w:val="00B01B84"/>
    <w:rsid w:val="00B059CB"/>
    <w:rsid w:val="00B0691B"/>
    <w:rsid w:val="00B10C8A"/>
    <w:rsid w:val="00B12B0B"/>
    <w:rsid w:val="00B132C7"/>
    <w:rsid w:val="00B13B85"/>
    <w:rsid w:val="00B22A26"/>
    <w:rsid w:val="00B2663E"/>
    <w:rsid w:val="00B3008D"/>
    <w:rsid w:val="00B32666"/>
    <w:rsid w:val="00B33424"/>
    <w:rsid w:val="00B3757D"/>
    <w:rsid w:val="00B376FB"/>
    <w:rsid w:val="00B37831"/>
    <w:rsid w:val="00B37C42"/>
    <w:rsid w:val="00B427AF"/>
    <w:rsid w:val="00B44969"/>
    <w:rsid w:val="00B4548C"/>
    <w:rsid w:val="00B45F12"/>
    <w:rsid w:val="00B50285"/>
    <w:rsid w:val="00B521E3"/>
    <w:rsid w:val="00B5250D"/>
    <w:rsid w:val="00B528E8"/>
    <w:rsid w:val="00B53D34"/>
    <w:rsid w:val="00B543F1"/>
    <w:rsid w:val="00B54479"/>
    <w:rsid w:val="00B54CD5"/>
    <w:rsid w:val="00B55396"/>
    <w:rsid w:val="00B55C5D"/>
    <w:rsid w:val="00B5686F"/>
    <w:rsid w:val="00B57F8C"/>
    <w:rsid w:val="00B613F0"/>
    <w:rsid w:val="00B61DC8"/>
    <w:rsid w:val="00B6235B"/>
    <w:rsid w:val="00B62F2A"/>
    <w:rsid w:val="00B65F36"/>
    <w:rsid w:val="00B6749F"/>
    <w:rsid w:val="00B679BA"/>
    <w:rsid w:val="00B679F6"/>
    <w:rsid w:val="00B67CAF"/>
    <w:rsid w:val="00B712C9"/>
    <w:rsid w:val="00B71A7A"/>
    <w:rsid w:val="00B7277E"/>
    <w:rsid w:val="00B72D3F"/>
    <w:rsid w:val="00B7333D"/>
    <w:rsid w:val="00B80953"/>
    <w:rsid w:val="00B83CCA"/>
    <w:rsid w:val="00B8686B"/>
    <w:rsid w:val="00B87A38"/>
    <w:rsid w:val="00B901B2"/>
    <w:rsid w:val="00B92EFF"/>
    <w:rsid w:val="00B93512"/>
    <w:rsid w:val="00B94F64"/>
    <w:rsid w:val="00B968D4"/>
    <w:rsid w:val="00BA32B4"/>
    <w:rsid w:val="00BA44A7"/>
    <w:rsid w:val="00BA51CF"/>
    <w:rsid w:val="00BA5BC8"/>
    <w:rsid w:val="00BA6797"/>
    <w:rsid w:val="00BA69A8"/>
    <w:rsid w:val="00BB1787"/>
    <w:rsid w:val="00BB2D65"/>
    <w:rsid w:val="00BB64B1"/>
    <w:rsid w:val="00BB768D"/>
    <w:rsid w:val="00BB77C2"/>
    <w:rsid w:val="00BC0058"/>
    <w:rsid w:val="00BC02BF"/>
    <w:rsid w:val="00BC0FB6"/>
    <w:rsid w:val="00BC1455"/>
    <w:rsid w:val="00BC29A2"/>
    <w:rsid w:val="00BC603E"/>
    <w:rsid w:val="00BC7BBC"/>
    <w:rsid w:val="00BD02B1"/>
    <w:rsid w:val="00BD1072"/>
    <w:rsid w:val="00BD16AB"/>
    <w:rsid w:val="00BD5027"/>
    <w:rsid w:val="00BD6407"/>
    <w:rsid w:val="00BD6AF6"/>
    <w:rsid w:val="00BD6BF6"/>
    <w:rsid w:val="00BE1BF4"/>
    <w:rsid w:val="00BE445B"/>
    <w:rsid w:val="00BE4B3F"/>
    <w:rsid w:val="00BE5968"/>
    <w:rsid w:val="00BE5E49"/>
    <w:rsid w:val="00BE746D"/>
    <w:rsid w:val="00BE7DF8"/>
    <w:rsid w:val="00BE7E1F"/>
    <w:rsid w:val="00BF2AD9"/>
    <w:rsid w:val="00BF5278"/>
    <w:rsid w:val="00BF6324"/>
    <w:rsid w:val="00BF764A"/>
    <w:rsid w:val="00BF7925"/>
    <w:rsid w:val="00C01D6D"/>
    <w:rsid w:val="00C033C0"/>
    <w:rsid w:val="00C037D9"/>
    <w:rsid w:val="00C06111"/>
    <w:rsid w:val="00C0697C"/>
    <w:rsid w:val="00C06A80"/>
    <w:rsid w:val="00C12947"/>
    <w:rsid w:val="00C14313"/>
    <w:rsid w:val="00C1557B"/>
    <w:rsid w:val="00C16B7D"/>
    <w:rsid w:val="00C17083"/>
    <w:rsid w:val="00C172BA"/>
    <w:rsid w:val="00C17AE2"/>
    <w:rsid w:val="00C22BB0"/>
    <w:rsid w:val="00C23E84"/>
    <w:rsid w:val="00C253AB"/>
    <w:rsid w:val="00C25A45"/>
    <w:rsid w:val="00C260CC"/>
    <w:rsid w:val="00C275E9"/>
    <w:rsid w:val="00C304CB"/>
    <w:rsid w:val="00C314F3"/>
    <w:rsid w:val="00C317AC"/>
    <w:rsid w:val="00C32484"/>
    <w:rsid w:val="00C34004"/>
    <w:rsid w:val="00C34A93"/>
    <w:rsid w:val="00C34FD6"/>
    <w:rsid w:val="00C365AB"/>
    <w:rsid w:val="00C373CC"/>
    <w:rsid w:val="00C40534"/>
    <w:rsid w:val="00C40C86"/>
    <w:rsid w:val="00C425CE"/>
    <w:rsid w:val="00C434D0"/>
    <w:rsid w:val="00C4574B"/>
    <w:rsid w:val="00C476BF"/>
    <w:rsid w:val="00C50201"/>
    <w:rsid w:val="00C51908"/>
    <w:rsid w:val="00C524E8"/>
    <w:rsid w:val="00C52DEF"/>
    <w:rsid w:val="00C532B6"/>
    <w:rsid w:val="00C5453B"/>
    <w:rsid w:val="00C55C7E"/>
    <w:rsid w:val="00C56A38"/>
    <w:rsid w:val="00C57425"/>
    <w:rsid w:val="00C57D21"/>
    <w:rsid w:val="00C57D6A"/>
    <w:rsid w:val="00C6106A"/>
    <w:rsid w:val="00C6135F"/>
    <w:rsid w:val="00C617D3"/>
    <w:rsid w:val="00C61FF9"/>
    <w:rsid w:val="00C6344A"/>
    <w:rsid w:val="00C646B2"/>
    <w:rsid w:val="00C65AFB"/>
    <w:rsid w:val="00C66B8F"/>
    <w:rsid w:val="00C725AF"/>
    <w:rsid w:val="00C7636D"/>
    <w:rsid w:val="00C76628"/>
    <w:rsid w:val="00C76814"/>
    <w:rsid w:val="00C76CEE"/>
    <w:rsid w:val="00C76FA6"/>
    <w:rsid w:val="00C80FB8"/>
    <w:rsid w:val="00C814CA"/>
    <w:rsid w:val="00C82C1C"/>
    <w:rsid w:val="00C87BD7"/>
    <w:rsid w:val="00C87EA4"/>
    <w:rsid w:val="00C9037F"/>
    <w:rsid w:val="00C9132C"/>
    <w:rsid w:val="00C91730"/>
    <w:rsid w:val="00C932AB"/>
    <w:rsid w:val="00C93756"/>
    <w:rsid w:val="00C97E2D"/>
    <w:rsid w:val="00CA193C"/>
    <w:rsid w:val="00CA2913"/>
    <w:rsid w:val="00CA31CD"/>
    <w:rsid w:val="00CA5EAB"/>
    <w:rsid w:val="00CB062C"/>
    <w:rsid w:val="00CB0B08"/>
    <w:rsid w:val="00CB1056"/>
    <w:rsid w:val="00CB1E6E"/>
    <w:rsid w:val="00CB2FAC"/>
    <w:rsid w:val="00CB3C08"/>
    <w:rsid w:val="00CB51F3"/>
    <w:rsid w:val="00CB6515"/>
    <w:rsid w:val="00CB68B1"/>
    <w:rsid w:val="00CB73EE"/>
    <w:rsid w:val="00CC33AE"/>
    <w:rsid w:val="00CC4E07"/>
    <w:rsid w:val="00CC5B01"/>
    <w:rsid w:val="00CD1076"/>
    <w:rsid w:val="00CD11B8"/>
    <w:rsid w:val="00CD1926"/>
    <w:rsid w:val="00CD31C4"/>
    <w:rsid w:val="00CD56D8"/>
    <w:rsid w:val="00CD6059"/>
    <w:rsid w:val="00CD6B8E"/>
    <w:rsid w:val="00CD7967"/>
    <w:rsid w:val="00CE152E"/>
    <w:rsid w:val="00CE1CF8"/>
    <w:rsid w:val="00CE354E"/>
    <w:rsid w:val="00CE5487"/>
    <w:rsid w:val="00CE678E"/>
    <w:rsid w:val="00CE72EA"/>
    <w:rsid w:val="00CF1B5D"/>
    <w:rsid w:val="00CF3752"/>
    <w:rsid w:val="00CF3E32"/>
    <w:rsid w:val="00CF46E6"/>
    <w:rsid w:val="00CF4B6A"/>
    <w:rsid w:val="00CF4D7A"/>
    <w:rsid w:val="00CF540D"/>
    <w:rsid w:val="00CF5FE2"/>
    <w:rsid w:val="00CF6C30"/>
    <w:rsid w:val="00CF6ED6"/>
    <w:rsid w:val="00CF7659"/>
    <w:rsid w:val="00D01463"/>
    <w:rsid w:val="00D027E3"/>
    <w:rsid w:val="00D04F73"/>
    <w:rsid w:val="00D067AF"/>
    <w:rsid w:val="00D11E44"/>
    <w:rsid w:val="00D13892"/>
    <w:rsid w:val="00D14EBF"/>
    <w:rsid w:val="00D15580"/>
    <w:rsid w:val="00D243C6"/>
    <w:rsid w:val="00D245F3"/>
    <w:rsid w:val="00D249B3"/>
    <w:rsid w:val="00D25030"/>
    <w:rsid w:val="00D26D0B"/>
    <w:rsid w:val="00D31798"/>
    <w:rsid w:val="00D317DF"/>
    <w:rsid w:val="00D31834"/>
    <w:rsid w:val="00D339B6"/>
    <w:rsid w:val="00D3715F"/>
    <w:rsid w:val="00D37E51"/>
    <w:rsid w:val="00D40C16"/>
    <w:rsid w:val="00D42B6A"/>
    <w:rsid w:val="00D43379"/>
    <w:rsid w:val="00D43CF2"/>
    <w:rsid w:val="00D443D0"/>
    <w:rsid w:val="00D45BF2"/>
    <w:rsid w:val="00D57328"/>
    <w:rsid w:val="00D60A5F"/>
    <w:rsid w:val="00D60F02"/>
    <w:rsid w:val="00D616BE"/>
    <w:rsid w:val="00D61EFC"/>
    <w:rsid w:val="00D6246D"/>
    <w:rsid w:val="00D70C34"/>
    <w:rsid w:val="00D7305A"/>
    <w:rsid w:val="00D73C98"/>
    <w:rsid w:val="00D73E1A"/>
    <w:rsid w:val="00D740D0"/>
    <w:rsid w:val="00D75419"/>
    <w:rsid w:val="00D7576C"/>
    <w:rsid w:val="00D812ED"/>
    <w:rsid w:val="00D83F67"/>
    <w:rsid w:val="00D842BD"/>
    <w:rsid w:val="00D84F2D"/>
    <w:rsid w:val="00D85069"/>
    <w:rsid w:val="00D85EF9"/>
    <w:rsid w:val="00D872E0"/>
    <w:rsid w:val="00D876E2"/>
    <w:rsid w:val="00D87CB9"/>
    <w:rsid w:val="00D9214E"/>
    <w:rsid w:val="00D92829"/>
    <w:rsid w:val="00D92B1D"/>
    <w:rsid w:val="00D94781"/>
    <w:rsid w:val="00D9736F"/>
    <w:rsid w:val="00DA0DE6"/>
    <w:rsid w:val="00DA0E1C"/>
    <w:rsid w:val="00DA23AD"/>
    <w:rsid w:val="00DA40B9"/>
    <w:rsid w:val="00DA4962"/>
    <w:rsid w:val="00DA589B"/>
    <w:rsid w:val="00DA7754"/>
    <w:rsid w:val="00DB23D8"/>
    <w:rsid w:val="00DB4A64"/>
    <w:rsid w:val="00DB5302"/>
    <w:rsid w:val="00DB540D"/>
    <w:rsid w:val="00DB745B"/>
    <w:rsid w:val="00DC20FB"/>
    <w:rsid w:val="00DC21B5"/>
    <w:rsid w:val="00DC3BE0"/>
    <w:rsid w:val="00DC58FE"/>
    <w:rsid w:val="00DC6886"/>
    <w:rsid w:val="00DC6DE3"/>
    <w:rsid w:val="00DC798C"/>
    <w:rsid w:val="00DC7E3E"/>
    <w:rsid w:val="00DC7ECF"/>
    <w:rsid w:val="00DD1A4D"/>
    <w:rsid w:val="00DD2971"/>
    <w:rsid w:val="00DD2E1E"/>
    <w:rsid w:val="00DD438D"/>
    <w:rsid w:val="00DD467E"/>
    <w:rsid w:val="00DD4E70"/>
    <w:rsid w:val="00DD7A94"/>
    <w:rsid w:val="00DE0036"/>
    <w:rsid w:val="00DE1C77"/>
    <w:rsid w:val="00DE4E5A"/>
    <w:rsid w:val="00DE6157"/>
    <w:rsid w:val="00DE7501"/>
    <w:rsid w:val="00DF1A1B"/>
    <w:rsid w:val="00DF3E5E"/>
    <w:rsid w:val="00DF5610"/>
    <w:rsid w:val="00DF582D"/>
    <w:rsid w:val="00DF6A8C"/>
    <w:rsid w:val="00E0021D"/>
    <w:rsid w:val="00E00597"/>
    <w:rsid w:val="00E0269D"/>
    <w:rsid w:val="00E03CFF"/>
    <w:rsid w:val="00E03F79"/>
    <w:rsid w:val="00E057E7"/>
    <w:rsid w:val="00E05F03"/>
    <w:rsid w:val="00E06AB7"/>
    <w:rsid w:val="00E070F8"/>
    <w:rsid w:val="00E128A4"/>
    <w:rsid w:val="00E13FD8"/>
    <w:rsid w:val="00E149BA"/>
    <w:rsid w:val="00E15730"/>
    <w:rsid w:val="00E15AD1"/>
    <w:rsid w:val="00E1639D"/>
    <w:rsid w:val="00E17A30"/>
    <w:rsid w:val="00E17B80"/>
    <w:rsid w:val="00E204F1"/>
    <w:rsid w:val="00E208F8"/>
    <w:rsid w:val="00E21B29"/>
    <w:rsid w:val="00E21CA9"/>
    <w:rsid w:val="00E23D83"/>
    <w:rsid w:val="00E2423C"/>
    <w:rsid w:val="00E24F4F"/>
    <w:rsid w:val="00E2625B"/>
    <w:rsid w:val="00E266C6"/>
    <w:rsid w:val="00E276AF"/>
    <w:rsid w:val="00E27AB8"/>
    <w:rsid w:val="00E30182"/>
    <w:rsid w:val="00E307C3"/>
    <w:rsid w:val="00E30A8A"/>
    <w:rsid w:val="00E31242"/>
    <w:rsid w:val="00E31DE0"/>
    <w:rsid w:val="00E31F6D"/>
    <w:rsid w:val="00E31FFA"/>
    <w:rsid w:val="00E32A1C"/>
    <w:rsid w:val="00E33533"/>
    <w:rsid w:val="00E3374E"/>
    <w:rsid w:val="00E35EBC"/>
    <w:rsid w:val="00E364BD"/>
    <w:rsid w:val="00E403A7"/>
    <w:rsid w:val="00E4076C"/>
    <w:rsid w:val="00E41214"/>
    <w:rsid w:val="00E435EF"/>
    <w:rsid w:val="00E46A42"/>
    <w:rsid w:val="00E473C7"/>
    <w:rsid w:val="00E47581"/>
    <w:rsid w:val="00E50403"/>
    <w:rsid w:val="00E52A35"/>
    <w:rsid w:val="00E52EBD"/>
    <w:rsid w:val="00E53228"/>
    <w:rsid w:val="00E55000"/>
    <w:rsid w:val="00E5585B"/>
    <w:rsid w:val="00E573FD"/>
    <w:rsid w:val="00E57DE7"/>
    <w:rsid w:val="00E622D9"/>
    <w:rsid w:val="00E623D3"/>
    <w:rsid w:val="00E637CD"/>
    <w:rsid w:val="00E65971"/>
    <w:rsid w:val="00E65C77"/>
    <w:rsid w:val="00E663D4"/>
    <w:rsid w:val="00E6751F"/>
    <w:rsid w:val="00E67F0C"/>
    <w:rsid w:val="00E72C85"/>
    <w:rsid w:val="00E742AE"/>
    <w:rsid w:val="00E746DB"/>
    <w:rsid w:val="00E74C93"/>
    <w:rsid w:val="00E74DAB"/>
    <w:rsid w:val="00E74ED8"/>
    <w:rsid w:val="00E7598F"/>
    <w:rsid w:val="00E76D14"/>
    <w:rsid w:val="00E811AB"/>
    <w:rsid w:val="00E8234D"/>
    <w:rsid w:val="00E84F44"/>
    <w:rsid w:val="00E8576F"/>
    <w:rsid w:val="00E85894"/>
    <w:rsid w:val="00E86741"/>
    <w:rsid w:val="00E87223"/>
    <w:rsid w:val="00E87723"/>
    <w:rsid w:val="00E911BA"/>
    <w:rsid w:val="00E921D3"/>
    <w:rsid w:val="00E9380C"/>
    <w:rsid w:val="00E93A64"/>
    <w:rsid w:val="00E93DAB"/>
    <w:rsid w:val="00E93E06"/>
    <w:rsid w:val="00E951FC"/>
    <w:rsid w:val="00E966A3"/>
    <w:rsid w:val="00EA060C"/>
    <w:rsid w:val="00EA2D56"/>
    <w:rsid w:val="00EA2F75"/>
    <w:rsid w:val="00EA301C"/>
    <w:rsid w:val="00EA508E"/>
    <w:rsid w:val="00EA54C0"/>
    <w:rsid w:val="00EA5F62"/>
    <w:rsid w:val="00EB0355"/>
    <w:rsid w:val="00EB087A"/>
    <w:rsid w:val="00EB0AAA"/>
    <w:rsid w:val="00EB0FBC"/>
    <w:rsid w:val="00EB37C3"/>
    <w:rsid w:val="00EB40A9"/>
    <w:rsid w:val="00EB5CFC"/>
    <w:rsid w:val="00EB6971"/>
    <w:rsid w:val="00EC114C"/>
    <w:rsid w:val="00EC12A6"/>
    <w:rsid w:val="00EC1402"/>
    <w:rsid w:val="00EC185F"/>
    <w:rsid w:val="00EC3623"/>
    <w:rsid w:val="00EC4E21"/>
    <w:rsid w:val="00EC7F15"/>
    <w:rsid w:val="00ED11E3"/>
    <w:rsid w:val="00ED2AA5"/>
    <w:rsid w:val="00ED395C"/>
    <w:rsid w:val="00ED3F6B"/>
    <w:rsid w:val="00ED6B0A"/>
    <w:rsid w:val="00ED70E4"/>
    <w:rsid w:val="00ED7709"/>
    <w:rsid w:val="00EE0561"/>
    <w:rsid w:val="00EE0BA4"/>
    <w:rsid w:val="00EE1AF4"/>
    <w:rsid w:val="00EE30D0"/>
    <w:rsid w:val="00EE3862"/>
    <w:rsid w:val="00EE4EBA"/>
    <w:rsid w:val="00EF0100"/>
    <w:rsid w:val="00EF055E"/>
    <w:rsid w:val="00EF0932"/>
    <w:rsid w:val="00EF0ABE"/>
    <w:rsid w:val="00EF45BA"/>
    <w:rsid w:val="00EF4721"/>
    <w:rsid w:val="00EF4894"/>
    <w:rsid w:val="00EF4DC9"/>
    <w:rsid w:val="00EF5E6C"/>
    <w:rsid w:val="00EF711B"/>
    <w:rsid w:val="00EF7670"/>
    <w:rsid w:val="00EF7DC0"/>
    <w:rsid w:val="00F0032E"/>
    <w:rsid w:val="00F00A2B"/>
    <w:rsid w:val="00F00CF1"/>
    <w:rsid w:val="00F013BC"/>
    <w:rsid w:val="00F02AF9"/>
    <w:rsid w:val="00F02C8B"/>
    <w:rsid w:val="00F03108"/>
    <w:rsid w:val="00F0519B"/>
    <w:rsid w:val="00F07C21"/>
    <w:rsid w:val="00F1041F"/>
    <w:rsid w:val="00F113CF"/>
    <w:rsid w:val="00F118BB"/>
    <w:rsid w:val="00F12000"/>
    <w:rsid w:val="00F12C60"/>
    <w:rsid w:val="00F1361C"/>
    <w:rsid w:val="00F1431A"/>
    <w:rsid w:val="00F143B6"/>
    <w:rsid w:val="00F14A86"/>
    <w:rsid w:val="00F14DDB"/>
    <w:rsid w:val="00F15B8A"/>
    <w:rsid w:val="00F17F5B"/>
    <w:rsid w:val="00F2077C"/>
    <w:rsid w:val="00F2161E"/>
    <w:rsid w:val="00F22B5B"/>
    <w:rsid w:val="00F22DD9"/>
    <w:rsid w:val="00F23397"/>
    <w:rsid w:val="00F24658"/>
    <w:rsid w:val="00F248D8"/>
    <w:rsid w:val="00F25C68"/>
    <w:rsid w:val="00F27442"/>
    <w:rsid w:val="00F318A7"/>
    <w:rsid w:val="00F3227A"/>
    <w:rsid w:val="00F32EF8"/>
    <w:rsid w:val="00F33007"/>
    <w:rsid w:val="00F33FE4"/>
    <w:rsid w:val="00F36778"/>
    <w:rsid w:val="00F36AA0"/>
    <w:rsid w:val="00F37364"/>
    <w:rsid w:val="00F374D6"/>
    <w:rsid w:val="00F37B44"/>
    <w:rsid w:val="00F37FEA"/>
    <w:rsid w:val="00F417DE"/>
    <w:rsid w:val="00F44F7B"/>
    <w:rsid w:val="00F477CA"/>
    <w:rsid w:val="00F47F6A"/>
    <w:rsid w:val="00F504C9"/>
    <w:rsid w:val="00F51CFC"/>
    <w:rsid w:val="00F53385"/>
    <w:rsid w:val="00F53565"/>
    <w:rsid w:val="00F540DE"/>
    <w:rsid w:val="00F561F0"/>
    <w:rsid w:val="00F56765"/>
    <w:rsid w:val="00F5697C"/>
    <w:rsid w:val="00F61882"/>
    <w:rsid w:val="00F62F25"/>
    <w:rsid w:val="00F633C6"/>
    <w:rsid w:val="00F63480"/>
    <w:rsid w:val="00F63E7E"/>
    <w:rsid w:val="00F64B4F"/>
    <w:rsid w:val="00F6562C"/>
    <w:rsid w:val="00F66078"/>
    <w:rsid w:val="00F66E23"/>
    <w:rsid w:val="00F67E05"/>
    <w:rsid w:val="00F71850"/>
    <w:rsid w:val="00F71CB5"/>
    <w:rsid w:val="00F72D7A"/>
    <w:rsid w:val="00F73BD1"/>
    <w:rsid w:val="00F74485"/>
    <w:rsid w:val="00F76DAD"/>
    <w:rsid w:val="00F77DAE"/>
    <w:rsid w:val="00F807D8"/>
    <w:rsid w:val="00F80F6B"/>
    <w:rsid w:val="00F81887"/>
    <w:rsid w:val="00F82E02"/>
    <w:rsid w:val="00F82F87"/>
    <w:rsid w:val="00F861B1"/>
    <w:rsid w:val="00F873CF"/>
    <w:rsid w:val="00F91A96"/>
    <w:rsid w:val="00F935CC"/>
    <w:rsid w:val="00F93C7B"/>
    <w:rsid w:val="00F95E0A"/>
    <w:rsid w:val="00F9668A"/>
    <w:rsid w:val="00FA02A1"/>
    <w:rsid w:val="00FA0A0C"/>
    <w:rsid w:val="00FA29D7"/>
    <w:rsid w:val="00FA353E"/>
    <w:rsid w:val="00FA38D5"/>
    <w:rsid w:val="00FB0284"/>
    <w:rsid w:val="00FB1070"/>
    <w:rsid w:val="00FB18D3"/>
    <w:rsid w:val="00FB2A4C"/>
    <w:rsid w:val="00FB4588"/>
    <w:rsid w:val="00FB5E6D"/>
    <w:rsid w:val="00FC0CB5"/>
    <w:rsid w:val="00FC2353"/>
    <w:rsid w:val="00FC305E"/>
    <w:rsid w:val="00FC4A79"/>
    <w:rsid w:val="00FC582F"/>
    <w:rsid w:val="00FC5DF7"/>
    <w:rsid w:val="00FD2485"/>
    <w:rsid w:val="00FD30C7"/>
    <w:rsid w:val="00FE0298"/>
    <w:rsid w:val="00FE1D52"/>
    <w:rsid w:val="00FE2C1C"/>
    <w:rsid w:val="00FE45E3"/>
    <w:rsid w:val="00FE5F4C"/>
    <w:rsid w:val="00FE6717"/>
    <w:rsid w:val="00FE69B8"/>
    <w:rsid w:val="00FE73EB"/>
    <w:rsid w:val="00FE7711"/>
    <w:rsid w:val="00FF2424"/>
    <w:rsid w:val="00FF2CB7"/>
    <w:rsid w:val="00FF3279"/>
    <w:rsid w:val="00FF50B3"/>
    <w:rsid w:val="00FF51EB"/>
    <w:rsid w:val="01495749"/>
    <w:rsid w:val="021D0BC1"/>
    <w:rsid w:val="02F24914"/>
    <w:rsid w:val="033A0C2B"/>
    <w:rsid w:val="049F6724"/>
    <w:rsid w:val="04BC0EA5"/>
    <w:rsid w:val="04E730EF"/>
    <w:rsid w:val="052C4962"/>
    <w:rsid w:val="057B04F5"/>
    <w:rsid w:val="06086964"/>
    <w:rsid w:val="08512C9F"/>
    <w:rsid w:val="08ED5668"/>
    <w:rsid w:val="095628E2"/>
    <w:rsid w:val="0A2D637A"/>
    <w:rsid w:val="0A730B0F"/>
    <w:rsid w:val="0AFB46F9"/>
    <w:rsid w:val="0B2428ED"/>
    <w:rsid w:val="0B616276"/>
    <w:rsid w:val="0BFB189F"/>
    <w:rsid w:val="0D0D1F3C"/>
    <w:rsid w:val="0D3A455C"/>
    <w:rsid w:val="0D754ED7"/>
    <w:rsid w:val="0D9D3C5A"/>
    <w:rsid w:val="0DDF6E46"/>
    <w:rsid w:val="0DE6780F"/>
    <w:rsid w:val="0E1B19B0"/>
    <w:rsid w:val="0E3D60E6"/>
    <w:rsid w:val="0E8D67C0"/>
    <w:rsid w:val="0E965E7E"/>
    <w:rsid w:val="0E977390"/>
    <w:rsid w:val="0F3F0D4A"/>
    <w:rsid w:val="0F80504F"/>
    <w:rsid w:val="0FE829CB"/>
    <w:rsid w:val="11DA54C7"/>
    <w:rsid w:val="12524CE1"/>
    <w:rsid w:val="12CA6297"/>
    <w:rsid w:val="12DD5986"/>
    <w:rsid w:val="13765CAF"/>
    <w:rsid w:val="14217486"/>
    <w:rsid w:val="14CD4F9B"/>
    <w:rsid w:val="14FF6843"/>
    <w:rsid w:val="166B5C3D"/>
    <w:rsid w:val="167B7FE0"/>
    <w:rsid w:val="19A70370"/>
    <w:rsid w:val="1A33076B"/>
    <w:rsid w:val="1ADC335C"/>
    <w:rsid w:val="1B8044E9"/>
    <w:rsid w:val="1B961D3B"/>
    <w:rsid w:val="1C4B61CA"/>
    <w:rsid w:val="1C7B1D81"/>
    <w:rsid w:val="1C843F95"/>
    <w:rsid w:val="1CC950A2"/>
    <w:rsid w:val="1D1778F4"/>
    <w:rsid w:val="1DE970EF"/>
    <w:rsid w:val="1F3109EF"/>
    <w:rsid w:val="1F4629DA"/>
    <w:rsid w:val="1FE47FAF"/>
    <w:rsid w:val="202933EC"/>
    <w:rsid w:val="2080479F"/>
    <w:rsid w:val="21662221"/>
    <w:rsid w:val="216A1106"/>
    <w:rsid w:val="21997739"/>
    <w:rsid w:val="22DC71EF"/>
    <w:rsid w:val="22E72F61"/>
    <w:rsid w:val="23701545"/>
    <w:rsid w:val="2378337E"/>
    <w:rsid w:val="240C6C55"/>
    <w:rsid w:val="244D0F8B"/>
    <w:rsid w:val="24D35393"/>
    <w:rsid w:val="24E17944"/>
    <w:rsid w:val="253F2364"/>
    <w:rsid w:val="255120D8"/>
    <w:rsid w:val="255B6C65"/>
    <w:rsid w:val="25EA0F74"/>
    <w:rsid w:val="26006E41"/>
    <w:rsid w:val="26920223"/>
    <w:rsid w:val="273A7B74"/>
    <w:rsid w:val="274E0594"/>
    <w:rsid w:val="289A16A5"/>
    <w:rsid w:val="28D42E04"/>
    <w:rsid w:val="28DD2A81"/>
    <w:rsid w:val="295737DE"/>
    <w:rsid w:val="2A5D450D"/>
    <w:rsid w:val="2A8E0F9B"/>
    <w:rsid w:val="2AB51923"/>
    <w:rsid w:val="2AB923F4"/>
    <w:rsid w:val="2B5017C8"/>
    <w:rsid w:val="2B561DD3"/>
    <w:rsid w:val="2B9176D3"/>
    <w:rsid w:val="2BBB7052"/>
    <w:rsid w:val="2CDD1F97"/>
    <w:rsid w:val="2CF833F7"/>
    <w:rsid w:val="2D132788"/>
    <w:rsid w:val="2D3E0D4B"/>
    <w:rsid w:val="2D517119"/>
    <w:rsid w:val="2D6A0F01"/>
    <w:rsid w:val="2D6D7B70"/>
    <w:rsid w:val="2D8D3655"/>
    <w:rsid w:val="2D9A35EA"/>
    <w:rsid w:val="2DB15E0A"/>
    <w:rsid w:val="30587D12"/>
    <w:rsid w:val="30BB2AFC"/>
    <w:rsid w:val="30D166F0"/>
    <w:rsid w:val="3118111D"/>
    <w:rsid w:val="32821EFB"/>
    <w:rsid w:val="344C40E0"/>
    <w:rsid w:val="352B5483"/>
    <w:rsid w:val="352E443A"/>
    <w:rsid w:val="355F6475"/>
    <w:rsid w:val="36B52AE4"/>
    <w:rsid w:val="37021FA9"/>
    <w:rsid w:val="37B07199"/>
    <w:rsid w:val="37BD48D9"/>
    <w:rsid w:val="37FB6A05"/>
    <w:rsid w:val="382007BD"/>
    <w:rsid w:val="382968F9"/>
    <w:rsid w:val="38BE6BAA"/>
    <w:rsid w:val="38CF1D54"/>
    <w:rsid w:val="395875E6"/>
    <w:rsid w:val="395A1104"/>
    <w:rsid w:val="39C00870"/>
    <w:rsid w:val="3A1F63E7"/>
    <w:rsid w:val="3A3605B5"/>
    <w:rsid w:val="3C776CD3"/>
    <w:rsid w:val="3CA04974"/>
    <w:rsid w:val="3E036186"/>
    <w:rsid w:val="3EC22F0F"/>
    <w:rsid w:val="3F4E4BB8"/>
    <w:rsid w:val="401A15ED"/>
    <w:rsid w:val="40542289"/>
    <w:rsid w:val="40556AC9"/>
    <w:rsid w:val="40B32CAB"/>
    <w:rsid w:val="41E328FC"/>
    <w:rsid w:val="41E7418A"/>
    <w:rsid w:val="42C341BE"/>
    <w:rsid w:val="42D341DF"/>
    <w:rsid w:val="432F74B9"/>
    <w:rsid w:val="438D548D"/>
    <w:rsid w:val="44DD6F29"/>
    <w:rsid w:val="45034D45"/>
    <w:rsid w:val="451E735A"/>
    <w:rsid w:val="45F35DA4"/>
    <w:rsid w:val="46361AC1"/>
    <w:rsid w:val="46522511"/>
    <w:rsid w:val="47781C9A"/>
    <w:rsid w:val="47C33C7C"/>
    <w:rsid w:val="48714C1A"/>
    <w:rsid w:val="49582601"/>
    <w:rsid w:val="4A9621B8"/>
    <w:rsid w:val="4B5E6E7A"/>
    <w:rsid w:val="4B6A4FF6"/>
    <w:rsid w:val="4B892503"/>
    <w:rsid w:val="4BAB3A41"/>
    <w:rsid w:val="4D213A30"/>
    <w:rsid w:val="4D4E72AA"/>
    <w:rsid w:val="4D900B98"/>
    <w:rsid w:val="4DC73ADF"/>
    <w:rsid w:val="4DEF503C"/>
    <w:rsid w:val="4EDD2163"/>
    <w:rsid w:val="4F0C69BB"/>
    <w:rsid w:val="4FD6332E"/>
    <w:rsid w:val="4FEB08B0"/>
    <w:rsid w:val="500B0F52"/>
    <w:rsid w:val="50B25B11"/>
    <w:rsid w:val="51B064EA"/>
    <w:rsid w:val="527945F7"/>
    <w:rsid w:val="53A25729"/>
    <w:rsid w:val="54C11B2E"/>
    <w:rsid w:val="551C65D3"/>
    <w:rsid w:val="55420664"/>
    <w:rsid w:val="56BA34FA"/>
    <w:rsid w:val="57D3540F"/>
    <w:rsid w:val="583C79DB"/>
    <w:rsid w:val="58A91308"/>
    <w:rsid w:val="58F370CB"/>
    <w:rsid w:val="59451511"/>
    <w:rsid w:val="5A980A00"/>
    <w:rsid w:val="5AE74F38"/>
    <w:rsid w:val="5B073454"/>
    <w:rsid w:val="5CB95AC6"/>
    <w:rsid w:val="5CE1497F"/>
    <w:rsid w:val="5D3D3BEB"/>
    <w:rsid w:val="5D4E18AD"/>
    <w:rsid w:val="5E652175"/>
    <w:rsid w:val="5ED335D9"/>
    <w:rsid w:val="5F77250F"/>
    <w:rsid w:val="5FB50B69"/>
    <w:rsid w:val="600447E0"/>
    <w:rsid w:val="621C6BF0"/>
    <w:rsid w:val="62526D1C"/>
    <w:rsid w:val="625C00B1"/>
    <w:rsid w:val="62625C09"/>
    <w:rsid w:val="62F73738"/>
    <w:rsid w:val="63777CBE"/>
    <w:rsid w:val="638B258F"/>
    <w:rsid w:val="63AA2F5C"/>
    <w:rsid w:val="648C23FF"/>
    <w:rsid w:val="64D11164"/>
    <w:rsid w:val="64D65875"/>
    <w:rsid w:val="65826793"/>
    <w:rsid w:val="65AF0012"/>
    <w:rsid w:val="660E7708"/>
    <w:rsid w:val="670E5AE2"/>
    <w:rsid w:val="67231B95"/>
    <w:rsid w:val="67EE073B"/>
    <w:rsid w:val="68A55D55"/>
    <w:rsid w:val="6910640A"/>
    <w:rsid w:val="691A5A28"/>
    <w:rsid w:val="691F6407"/>
    <w:rsid w:val="694766FF"/>
    <w:rsid w:val="6BBF1344"/>
    <w:rsid w:val="6DEF2540"/>
    <w:rsid w:val="6E5F273D"/>
    <w:rsid w:val="6ED8582B"/>
    <w:rsid w:val="6F7C10CD"/>
    <w:rsid w:val="6F94020D"/>
    <w:rsid w:val="70C930DF"/>
    <w:rsid w:val="71A62431"/>
    <w:rsid w:val="72CA22DF"/>
    <w:rsid w:val="738344F1"/>
    <w:rsid w:val="75616D9B"/>
    <w:rsid w:val="75656A6A"/>
    <w:rsid w:val="75747DDD"/>
    <w:rsid w:val="75B7194D"/>
    <w:rsid w:val="75EB6ED0"/>
    <w:rsid w:val="771E605D"/>
    <w:rsid w:val="780E59E6"/>
    <w:rsid w:val="78333F36"/>
    <w:rsid w:val="783F1B32"/>
    <w:rsid w:val="791002C1"/>
    <w:rsid w:val="792C5912"/>
    <w:rsid w:val="79B46FCE"/>
    <w:rsid w:val="7B2F16E9"/>
    <w:rsid w:val="7BCA5F36"/>
    <w:rsid w:val="7C1C7EBF"/>
    <w:rsid w:val="7CA20C1A"/>
    <w:rsid w:val="7EAB552B"/>
    <w:rsid w:val="7EFC1BE9"/>
    <w:rsid w:val="7F225791"/>
    <w:rsid w:val="7F242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2C7DA4E"/>
  <w15:docId w15:val="{559755FB-1D93-4EFD-ABE3-F98E42A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pPr>
      <w:widowControl w:val="0"/>
      <w:spacing w:line="360" w:lineRule="auto"/>
      <w:jc w:val="both"/>
    </w:pPr>
    <w:rPr>
      <w:rFonts w:eastAsia="仿宋" w:cstheme="minorBidi"/>
      <w:kern w:val="2"/>
      <w:sz w:val="28"/>
      <w:szCs w:val="22"/>
    </w:rPr>
  </w:style>
  <w:style w:type="paragraph" w:styleId="1">
    <w:name w:val="heading 1"/>
    <w:basedOn w:val="a3"/>
    <w:next w:val="a3"/>
    <w:link w:val="10"/>
    <w:uiPriority w:val="9"/>
    <w:qFormat/>
    <w:pPr>
      <w:keepNext/>
      <w:keepLines/>
      <w:numPr>
        <w:numId w:val="1"/>
      </w:numPr>
      <w:spacing w:before="340" w:after="330" w:line="578" w:lineRule="auto"/>
      <w:outlineLvl w:val="0"/>
    </w:pPr>
    <w:rPr>
      <w:rFonts w:eastAsia="黑体"/>
      <w:b/>
      <w:bCs/>
      <w:kern w:val="44"/>
      <w:sz w:val="32"/>
      <w:szCs w:val="44"/>
    </w:rPr>
  </w:style>
  <w:style w:type="paragraph" w:styleId="2">
    <w:name w:val="heading 2"/>
    <w:basedOn w:val="a3"/>
    <w:next w:val="a3"/>
    <w:link w:val="20"/>
    <w:uiPriority w:val="9"/>
    <w:unhideWhenUsed/>
    <w:qFormat/>
    <w:pPr>
      <w:keepNext/>
      <w:keepLines/>
      <w:numPr>
        <w:ilvl w:val="1"/>
        <w:numId w:val="1"/>
      </w:numPr>
      <w:spacing w:before="260" w:after="260" w:line="416" w:lineRule="auto"/>
      <w:outlineLvl w:val="1"/>
    </w:pPr>
    <w:rPr>
      <w:rFonts w:eastAsia="黑体" w:cstheme="majorBidi"/>
      <w:b/>
      <w:bCs/>
      <w:sz w:val="30"/>
      <w:szCs w:val="32"/>
    </w:rPr>
  </w:style>
  <w:style w:type="paragraph" w:styleId="3">
    <w:name w:val="heading 3"/>
    <w:basedOn w:val="a3"/>
    <w:next w:val="a3"/>
    <w:link w:val="30"/>
    <w:uiPriority w:val="9"/>
    <w:unhideWhenUsed/>
    <w:qFormat/>
    <w:pPr>
      <w:keepNext/>
      <w:keepLines/>
      <w:numPr>
        <w:ilvl w:val="2"/>
        <w:numId w:val="1"/>
      </w:numPr>
      <w:spacing w:before="260" w:after="260" w:line="415" w:lineRule="auto"/>
      <w:outlineLvl w:val="2"/>
    </w:pPr>
    <w:rPr>
      <w:rFonts w:eastAsia="黑体"/>
      <w:b/>
      <w:bCs/>
      <w:szCs w:val="32"/>
    </w:rPr>
  </w:style>
  <w:style w:type="paragraph" w:styleId="4">
    <w:name w:val="heading 4"/>
    <w:basedOn w:val="a3"/>
    <w:next w:val="a3"/>
    <w:link w:val="40"/>
    <w:uiPriority w:val="9"/>
    <w:unhideWhenUsed/>
    <w:qFormat/>
    <w:pPr>
      <w:keepNext/>
      <w:keepLines/>
      <w:numPr>
        <w:ilvl w:val="3"/>
        <w:numId w:val="1"/>
      </w:numPr>
      <w:spacing w:before="280" w:after="290" w:line="376" w:lineRule="auto"/>
      <w:outlineLvl w:val="3"/>
    </w:pPr>
    <w:rPr>
      <w:rFonts w:asciiTheme="majorHAnsi" w:eastAsiaTheme="majorEastAsia" w:hAnsiTheme="majorHAnsi" w:cstheme="majorBidi"/>
      <w:b/>
      <w:bCs/>
      <w:szCs w:val="28"/>
    </w:rPr>
  </w:style>
  <w:style w:type="paragraph" w:styleId="5">
    <w:name w:val="heading 5"/>
    <w:basedOn w:val="a3"/>
    <w:next w:val="a3"/>
    <w:link w:val="50"/>
    <w:uiPriority w:val="9"/>
    <w:unhideWhenUsed/>
    <w:qFormat/>
    <w:pPr>
      <w:keepNext/>
      <w:keepLines/>
      <w:numPr>
        <w:ilvl w:val="4"/>
        <w:numId w:val="1"/>
      </w:numPr>
      <w:spacing w:before="280" w:after="290" w:line="376" w:lineRule="auto"/>
      <w:outlineLvl w:val="4"/>
    </w:pPr>
    <w:rPr>
      <w:b/>
      <w:bCs/>
      <w:szCs w:val="28"/>
    </w:rPr>
  </w:style>
  <w:style w:type="paragraph" w:styleId="6">
    <w:name w:val="heading 6"/>
    <w:basedOn w:val="a3"/>
    <w:next w:val="a3"/>
    <w:link w:val="60"/>
    <w:uiPriority w:val="9"/>
    <w:semiHidden/>
    <w:unhideWhenUsed/>
    <w:qFormat/>
    <w:pPr>
      <w:keepNext/>
      <w:keepLines/>
      <w:numPr>
        <w:ilvl w:val="5"/>
        <w:numId w:val="1"/>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3"/>
    <w:next w:val="a3"/>
    <w:link w:val="70"/>
    <w:uiPriority w:val="9"/>
    <w:semiHidden/>
    <w:unhideWhenUsed/>
    <w:qFormat/>
    <w:pPr>
      <w:keepNext/>
      <w:keepLines/>
      <w:numPr>
        <w:ilvl w:val="6"/>
        <w:numId w:val="1"/>
      </w:numPr>
      <w:spacing w:before="240" w:after="64" w:line="320" w:lineRule="auto"/>
      <w:outlineLvl w:val="6"/>
    </w:pPr>
    <w:rPr>
      <w:b/>
      <w:bCs/>
      <w:sz w:val="24"/>
      <w:szCs w:val="24"/>
    </w:rPr>
  </w:style>
  <w:style w:type="paragraph" w:styleId="8">
    <w:name w:val="heading 8"/>
    <w:basedOn w:val="a3"/>
    <w:next w:val="a3"/>
    <w:link w:val="80"/>
    <w:uiPriority w:val="9"/>
    <w:semiHidden/>
    <w:unhideWhenUsed/>
    <w:qFormat/>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3"/>
    <w:next w:val="a3"/>
    <w:link w:val="90"/>
    <w:uiPriority w:val="9"/>
    <w:semiHidden/>
    <w:unhideWhenUsed/>
    <w:qFormat/>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Normal Indent"/>
    <w:basedOn w:val="a3"/>
    <w:qFormat/>
    <w:pPr>
      <w:ind w:firstLineChars="200" w:firstLine="420"/>
    </w:pPr>
    <w:rPr>
      <w:rFonts w:eastAsia="宋体" w:cs="Times New Roman"/>
      <w:sz w:val="24"/>
      <w:szCs w:val="24"/>
    </w:rPr>
  </w:style>
  <w:style w:type="paragraph" w:styleId="a8">
    <w:name w:val="caption"/>
    <w:basedOn w:val="a3"/>
    <w:next w:val="a3"/>
    <w:link w:val="a9"/>
    <w:uiPriority w:val="35"/>
    <w:unhideWhenUsed/>
    <w:qFormat/>
    <w:pPr>
      <w:keepNext w:val="0"/>
      <w:spacing w:before="80" w:after="80" w:line="320" w:lineRule="exact"/>
      <w:ind w:firstLine="0"/>
      <w:jc w:val="center"/>
    </w:pPr>
    <w:rPr>
      <w:rFonts w:cs="黑体"/>
      <w:sz w:val="22"/>
      <w:szCs w:val="20"/>
    </w:rPr>
  </w:style>
  <w:style w:type="paragraph" w:styleId="aa">
    <w:name w:val="annotation text"/>
    <w:basedOn w:val="a3"/>
    <w:link w:val="ab"/>
    <w:uiPriority w:val="99"/>
    <w:unhideWhenUsed/>
    <w:qFormat/>
    <w:pPr>
      <w:spacing w:line="240" w:lineRule="auto"/>
      <w:jc w:val="left"/>
    </w:pPr>
    <w:rPr>
      <w:rFonts w:eastAsia="宋体" w:cs="Times New Roman"/>
      <w:kern w:val="0"/>
      <w:sz w:val="20"/>
      <w:szCs w:val="20"/>
    </w:rPr>
  </w:style>
  <w:style w:type="paragraph" w:styleId="ac">
    <w:name w:val="Body Text"/>
    <w:basedOn w:val="a3"/>
    <w:link w:val="ad"/>
    <w:uiPriority w:val="99"/>
    <w:unhideWhenUsed/>
    <w:qFormat/>
    <w:pPr>
      <w:spacing w:after="120"/>
    </w:pPr>
  </w:style>
  <w:style w:type="paragraph" w:styleId="ae">
    <w:name w:val="Body Text Indent"/>
    <w:basedOn w:val="a3"/>
    <w:link w:val="af"/>
    <w:qFormat/>
    <w:pPr>
      <w:spacing w:line="500" w:lineRule="exact"/>
      <w:ind w:firstLineChars="200" w:firstLine="640"/>
    </w:pPr>
    <w:rPr>
      <w:rFonts w:eastAsia="宋体"/>
      <w:szCs w:val="24"/>
    </w:rPr>
  </w:style>
  <w:style w:type="paragraph" w:styleId="TOC3">
    <w:name w:val="toc 3"/>
    <w:basedOn w:val="a3"/>
    <w:next w:val="a3"/>
    <w:uiPriority w:val="39"/>
    <w:unhideWhenUsed/>
    <w:qFormat/>
    <w:pPr>
      <w:ind w:leftChars="400" w:left="840"/>
    </w:pPr>
  </w:style>
  <w:style w:type="paragraph" w:styleId="af0">
    <w:name w:val="Balloon Text"/>
    <w:basedOn w:val="a3"/>
    <w:link w:val="af1"/>
    <w:uiPriority w:val="99"/>
    <w:semiHidden/>
    <w:unhideWhenUsed/>
    <w:qFormat/>
    <w:pPr>
      <w:spacing w:line="240" w:lineRule="auto"/>
    </w:pPr>
    <w:rPr>
      <w:rFonts w:eastAsia="宋体" w:cs="Times New Roman"/>
      <w:kern w:val="0"/>
      <w:sz w:val="18"/>
      <w:szCs w:val="18"/>
    </w:rPr>
  </w:style>
  <w:style w:type="paragraph" w:styleId="af2">
    <w:name w:val="footer"/>
    <w:basedOn w:val="a3"/>
    <w:link w:val="af3"/>
    <w:uiPriority w:val="99"/>
    <w:unhideWhenUsed/>
    <w:qFormat/>
    <w:pPr>
      <w:tabs>
        <w:tab w:val="center" w:pos="4153"/>
        <w:tab w:val="right" w:pos="8306"/>
      </w:tabs>
      <w:snapToGrid w:val="0"/>
      <w:jc w:val="left"/>
    </w:pPr>
    <w:rPr>
      <w:sz w:val="18"/>
      <w:szCs w:val="18"/>
    </w:rPr>
  </w:style>
  <w:style w:type="paragraph" w:styleId="af4">
    <w:name w:val="header"/>
    <w:basedOn w:val="a3"/>
    <w:link w:val="af5"/>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3"/>
    <w:next w:val="a3"/>
    <w:uiPriority w:val="39"/>
    <w:unhideWhenUsed/>
    <w:qFormat/>
  </w:style>
  <w:style w:type="paragraph" w:styleId="TOC2">
    <w:name w:val="toc 2"/>
    <w:basedOn w:val="a3"/>
    <w:next w:val="a3"/>
    <w:uiPriority w:val="39"/>
    <w:unhideWhenUsed/>
    <w:qFormat/>
    <w:pPr>
      <w:ind w:leftChars="200" w:left="420"/>
    </w:pPr>
  </w:style>
  <w:style w:type="paragraph" w:styleId="af6">
    <w:name w:val="Normal (Web)"/>
    <w:basedOn w:val="a3"/>
    <w:uiPriority w:val="99"/>
    <w:unhideWhenUsed/>
    <w:qFormat/>
    <w:pPr>
      <w:widowControl/>
      <w:spacing w:before="100" w:beforeAutospacing="1" w:after="100" w:afterAutospacing="1" w:line="240" w:lineRule="auto"/>
      <w:jc w:val="left"/>
    </w:pPr>
    <w:rPr>
      <w:rFonts w:ascii="宋体" w:eastAsia="宋体" w:hAnsi="宋体" w:cs="宋体"/>
      <w:kern w:val="0"/>
      <w:sz w:val="24"/>
      <w:szCs w:val="24"/>
    </w:rPr>
  </w:style>
  <w:style w:type="paragraph" w:styleId="af7">
    <w:name w:val="Title"/>
    <w:basedOn w:val="a3"/>
    <w:link w:val="af8"/>
    <w:uiPriority w:val="10"/>
    <w:qFormat/>
    <w:pPr>
      <w:widowControl/>
      <w:spacing w:before="100" w:beforeAutospacing="1" w:after="100" w:afterAutospacing="1" w:line="240" w:lineRule="auto"/>
      <w:jc w:val="left"/>
    </w:pPr>
    <w:rPr>
      <w:rFonts w:ascii="宋体" w:eastAsia="宋体" w:hAnsi="宋体" w:cs="宋体"/>
      <w:kern w:val="0"/>
      <w:sz w:val="24"/>
      <w:szCs w:val="24"/>
    </w:rPr>
  </w:style>
  <w:style w:type="paragraph" w:styleId="af9">
    <w:name w:val="annotation subject"/>
    <w:basedOn w:val="aa"/>
    <w:next w:val="aa"/>
    <w:link w:val="afa"/>
    <w:uiPriority w:val="99"/>
    <w:semiHidden/>
    <w:unhideWhenUsed/>
    <w:qFormat/>
    <w:pPr>
      <w:spacing w:line="360" w:lineRule="auto"/>
    </w:pPr>
    <w:rPr>
      <w:rFonts w:eastAsia="仿宋" w:cstheme="minorBidi"/>
      <w:b/>
      <w:bCs/>
      <w:kern w:val="2"/>
      <w:sz w:val="28"/>
      <w:szCs w:val="22"/>
    </w:rPr>
  </w:style>
  <w:style w:type="table" w:styleId="afb">
    <w:name w:val="Table Grid"/>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basedOn w:val="a4"/>
    <w:uiPriority w:val="22"/>
    <w:qFormat/>
    <w:rPr>
      <w:b/>
      <w:bCs/>
    </w:rPr>
  </w:style>
  <w:style w:type="character" w:styleId="afd">
    <w:name w:val="FollowedHyperlink"/>
    <w:basedOn w:val="a4"/>
    <w:uiPriority w:val="99"/>
    <w:semiHidden/>
    <w:unhideWhenUsed/>
    <w:qFormat/>
    <w:rPr>
      <w:color w:val="954F72" w:themeColor="followedHyperlink"/>
      <w:u w:val="single"/>
    </w:rPr>
  </w:style>
  <w:style w:type="character" w:styleId="afe">
    <w:name w:val="Hyperlink"/>
    <w:basedOn w:val="a4"/>
    <w:uiPriority w:val="99"/>
    <w:unhideWhenUsed/>
    <w:qFormat/>
    <w:rPr>
      <w:color w:val="0563C1" w:themeColor="hyperlink"/>
      <w:u w:val="single"/>
    </w:rPr>
  </w:style>
  <w:style w:type="character" w:styleId="HTML">
    <w:name w:val="HTML Code"/>
    <w:basedOn w:val="a4"/>
    <w:uiPriority w:val="99"/>
    <w:semiHidden/>
    <w:unhideWhenUsed/>
    <w:qFormat/>
    <w:rPr>
      <w:rFonts w:ascii="Courier New" w:hAnsi="Courier New"/>
      <w:sz w:val="20"/>
    </w:rPr>
  </w:style>
  <w:style w:type="character" w:styleId="aff">
    <w:name w:val="annotation reference"/>
    <w:basedOn w:val="a4"/>
    <w:uiPriority w:val="99"/>
    <w:semiHidden/>
    <w:unhideWhenUsed/>
    <w:qFormat/>
    <w:rPr>
      <w:sz w:val="21"/>
      <w:szCs w:val="21"/>
    </w:rPr>
  </w:style>
  <w:style w:type="character" w:customStyle="1" w:styleId="af5">
    <w:name w:val="页眉 字符"/>
    <w:basedOn w:val="a4"/>
    <w:link w:val="af4"/>
    <w:uiPriority w:val="99"/>
    <w:qFormat/>
    <w:rPr>
      <w:sz w:val="18"/>
      <w:szCs w:val="18"/>
    </w:rPr>
  </w:style>
  <w:style w:type="character" w:customStyle="1" w:styleId="af3">
    <w:name w:val="页脚 字符"/>
    <w:basedOn w:val="a4"/>
    <w:link w:val="af2"/>
    <w:uiPriority w:val="99"/>
    <w:qFormat/>
    <w:rPr>
      <w:sz w:val="18"/>
      <w:szCs w:val="18"/>
    </w:rPr>
  </w:style>
  <w:style w:type="character" w:customStyle="1" w:styleId="10">
    <w:name w:val="标题 1 字符"/>
    <w:basedOn w:val="a4"/>
    <w:link w:val="1"/>
    <w:uiPriority w:val="9"/>
    <w:qFormat/>
    <w:rPr>
      <w:rFonts w:eastAsia="黑体" w:cstheme="minorBidi"/>
      <w:b/>
      <w:bCs/>
      <w:kern w:val="44"/>
      <w:sz w:val="32"/>
      <w:szCs w:val="44"/>
    </w:rPr>
  </w:style>
  <w:style w:type="character" w:customStyle="1" w:styleId="20">
    <w:name w:val="标题 2 字符"/>
    <w:basedOn w:val="a4"/>
    <w:link w:val="2"/>
    <w:uiPriority w:val="9"/>
    <w:qFormat/>
    <w:rPr>
      <w:rFonts w:eastAsia="黑体" w:cstheme="majorBidi"/>
      <w:b/>
      <w:bCs/>
      <w:kern w:val="2"/>
      <w:sz w:val="30"/>
      <w:szCs w:val="32"/>
    </w:rPr>
  </w:style>
  <w:style w:type="character" w:customStyle="1" w:styleId="30">
    <w:name w:val="标题 3 字符"/>
    <w:basedOn w:val="a4"/>
    <w:link w:val="3"/>
    <w:uiPriority w:val="9"/>
    <w:qFormat/>
    <w:rPr>
      <w:rFonts w:eastAsia="黑体" w:cstheme="minorBidi"/>
      <w:b/>
      <w:bCs/>
      <w:kern w:val="2"/>
      <w:sz w:val="28"/>
      <w:szCs w:val="32"/>
    </w:rPr>
  </w:style>
  <w:style w:type="character" w:customStyle="1" w:styleId="40">
    <w:name w:val="标题 4 字符"/>
    <w:basedOn w:val="a4"/>
    <w:link w:val="4"/>
    <w:uiPriority w:val="9"/>
    <w:qFormat/>
    <w:rPr>
      <w:rFonts w:asciiTheme="majorHAnsi" w:eastAsiaTheme="majorEastAsia" w:hAnsiTheme="majorHAnsi" w:cstheme="majorBidi"/>
      <w:b/>
      <w:bCs/>
      <w:kern w:val="2"/>
      <w:sz w:val="28"/>
      <w:szCs w:val="28"/>
    </w:rPr>
  </w:style>
  <w:style w:type="character" w:customStyle="1" w:styleId="50">
    <w:name w:val="标题 5 字符"/>
    <w:basedOn w:val="a4"/>
    <w:link w:val="5"/>
    <w:uiPriority w:val="9"/>
    <w:qFormat/>
    <w:rPr>
      <w:rFonts w:eastAsia="仿宋" w:cstheme="minorBidi"/>
      <w:b/>
      <w:bCs/>
      <w:kern w:val="2"/>
      <w:sz w:val="28"/>
      <w:szCs w:val="28"/>
    </w:rPr>
  </w:style>
  <w:style w:type="character" w:customStyle="1" w:styleId="60">
    <w:name w:val="标题 6 字符"/>
    <w:basedOn w:val="a4"/>
    <w:link w:val="6"/>
    <w:uiPriority w:val="9"/>
    <w:semiHidden/>
    <w:qFormat/>
    <w:rPr>
      <w:rFonts w:asciiTheme="majorHAnsi" w:eastAsiaTheme="majorEastAsia" w:hAnsiTheme="majorHAnsi" w:cstheme="majorBidi"/>
      <w:b/>
      <w:bCs/>
      <w:kern w:val="2"/>
      <w:sz w:val="24"/>
      <w:szCs w:val="24"/>
    </w:rPr>
  </w:style>
  <w:style w:type="character" w:customStyle="1" w:styleId="70">
    <w:name w:val="标题 7 字符"/>
    <w:basedOn w:val="a4"/>
    <w:link w:val="7"/>
    <w:uiPriority w:val="9"/>
    <w:semiHidden/>
    <w:qFormat/>
    <w:rPr>
      <w:rFonts w:eastAsia="仿宋" w:cstheme="minorBidi"/>
      <w:b/>
      <w:bCs/>
      <w:kern w:val="2"/>
      <w:sz w:val="24"/>
      <w:szCs w:val="24"/>
    </w:rPr>
  </w:style>
  <w:style w:type="character" w:customStyle="1" w:styleId="80">
    <w:name w:val="标题 8 字符"/>
    <w:basedOn w:val="a4"/>
    <w:link w:val="8"/>
    <w:uiPriority w:val="9"/>
    <w:semiHidden/>
    <w:qFormat/>
    <w:rPr>
      <w:rFonts w:asciiTheme="majorHAnsi" w:eastAsiaTheme="majorEastAsia" w:hAnsiTheme="majorHAnsi" w:cstheme="majorBidi"/>
      <w:kern w:val="2"/>
      <w:sz w:val="24"/>
      <w:szCs w:val="24"/>
    </w:rPr>
  </w:style>
  <w:style w:type="character" w:customStyle="1" w:styleId="90">
    <w:name w:val="标题 9 字符"/>
    <w:basedOn w:val="a4"/>
    <w:link w:val="9"/>
    <w:uiPriority w:val="9"/>
    <w:semiHidden/>
    <w:qFormat/>
    <w:rPr>
      <w:rFonts w:asciiTheme="majorHAnsi" w:eastAsiaTheme="majorEastAsia" w:hAnsiTheme="majorHAnsi" w:cstheme="majorBidi"/>
      <w:kern w:val="2"/>
      <w:sz w:val="28"/>
      <w:szCs w:val="21"/>
    </w:rPr>
  </w:style>
  <w:style w:type="paragraph" w:customStyle="1" w:styleId="aff0">
    <w:name w:val="首行缩进"/>
    <w:basedOn w:val="a3"/>
    <w:qFormat/>
    <w:pPr>
      <w:ind w:firstLineChars="200" w:firstLine="200"/>
    </w:pPr>
  </w:style>
  <w:style w:type="paragraph" w:customStyle="1" w:styleId="TOC10">
    <w:name w:val="TOC 标题1"/>
    <w:basedOn w:val="1"/>
    <w:next w:val="a3"/>
    <w:uiPriority w:val="39"/>
    <w:unhideWhenUsed/>
    <w:qFormat/>
    <w:pPr>
      <w:widowControl/>
      <w:numPr>
        <w:numId w:val="0"/>
      </w:numPr>
      <w:spacing w:before="240" w:after="0" w:line="259" w:lineRule="auto"/>
      <w:jc w:val="left"/>
      <w:outlineLvl w:val="9"/>
    </w:pPr>
    <w:rPr>
      <w:rFonts w:asciiTheme="majorHAnsi" w:eastAsiaTheme="majorEastAsia" w:hAnsiTheme="majorHAnsi" w:cstheme="majorBidi"/>
      <w:b w:val="0"/>
      <w:bCs w:val="0"/>
      <w:color w:val="2E74B5" w:themeColor="accent1" w:themeShade="BF"/>
      <w:kern w:val="0"/>
      <w:szCs w:val="32"/>
    </w:rPr>
  </w:style>
  <w:style w:type="paragraph" w:customStyle="1" w:styleId="aff1">
    <w:name w:val="参考文献"/>
    <w:basedOn w:val="a3"/>
    <w:link w:val="aff2"/>
    <w:qFormat/>
    <w:pPr>
      <w:spacing w:line="240" w:lineRule="auto"/>
    </w:pPr>
    <w:rPr>
      <w:sz w:val="24"/>
    </w:rPr>
  </w:style>
  <w:style w:type="paragraph" w:styleId="aff3">
    <w:name w:val="List Paragraph"/>
    <w:basedOn w:val="a3"/>
    <w:link w:val="aff4"/>
    <w:uiPriority w:val="34"/>
    <w:qFormat/>
    <w:pPr>
      <w:ind w:firstLineChars="200" w:firstLine="420"/>
    </w:pPr>
  </w:style>
  <w:style w:type="paragraph" w:customStyle="1" w:styleId="aff5">
    <w:name w:val="大游戏 正文内容"/>
    <w:basedOn w:val="a3"/>
    <w:link w:val="aff6"/>
    <w:qFormat/>
    <w:pPr>
      <w:keepNext w:val="0"/>
      <w:pageBreakBefore w:val="0"/>
      <w:snapToGrid w:val="0"/>
      <w:spacing w:before="0" w:line="440" w:lineRule="exact" w:after="80"/>
      <w:ind w:firstLineChars="200" w:firstLine="560"/>
    </w:pPr>
    <w:rPr>
      <w:rFonts w:cs="Times New Roman"/>
      <w:kern w:val="0"/>
      <w:szCs w:val="24"/>
    </w:rPr>
  </w:style>
  <w:style w:type="character" w:customStyle="1" w:styleId="aff6">
    <w:name w:val="大游戏 正文内容 字符"/>
    <w:basedOn w:val="a4"/>
    <w:link w:val="aff5"/>
    <w:qFormat/>
    <w:rPr>
      <w:rFonts w:ascii="Times New Roman" w:eastAsia="仿宋" w:hAnsi="Times New Roman" w:cs="Times New Roman"/>
      <w:sz w:val="28"/>
      <w:szCs w:val="24"/>
    </w:rPr>
  </w:style>
  <w:style w:type="character" w:customStyle="1" w:styleId="ab">
    <w:name w:val="批注文字 字符"/>
    <w:basedOn w:val="a4"/>
    <w:link w:val="aa"/>
    <w:uiPriority w:val="99"/>
    <w:qFormat/>
    <w:rPr>
      <w:rFonts w:ascii="Times New Roman" w:eastAsia="宋体" w:hAnsi="Times New Roman" w:cs="Times New Roman"/>
    </w:rPr>
  </w:style>
  <w:style w:type="character" w:customStyle="1" w:styleId="af8">
    <w:name w:val="标题 字符"/>
    <w:basedOn w:val="a4"/>
    <w:link w:val="af7"/>
    <w:uiPriority w:val="10"/>
    <w:qFormat/>
    <w:rPr>
      <w:rFonts w:ascii="宋体" w:eastAsia="宋体" w:hAnsi="宋体" w:cs="宋体"/>
      <w:sz w:val="24"/>
      <w:szCs w:val="24"/>
    </w:rPr>
  </w:style>
  <w:style w:type="paragraph" w:customStyle="1" w:styleId="aff7">
    <w:name w:val="一级标题"/>
    <w:basedOn w:val="aff3"/>
    <w:link w:val="aff8"/>
    <w:qFormat/>
    <w:pPr>
      <w:keepNext/>
      <w:pageBreakBefore w:val="0"/>
      <w:widowControl/>
      <w:spacing w:beforeLines="100" w:before="200" w:line="480" w:lineRule="exact" w:after="100"/>
      <w:ind w:firstLineChars="0" w:firstLine="0"/>
      <w:jc w:val="left"/>
      <w:outlineLvl w:val="0"/>
    </w:pPr>
    <w:rPr>
      <w:rFonts w:ascii="黑体" w:eastAsia="黑体" w:hAnsi="黑体" w:cs="宋体"/>
      <w:b/>
      <w:bCs/>
      <w:color w:val="000000"/>
      <w:kern w:val="36"/>
      <w:sz w:val="32"/>
      <w:szCs w:val="32"/>
    </w:rPr>
  </w:style>
  <w:style w:type="character" w:customStyle="1" w:styleId="aff4">
    <w:name w:val="列表段落 字符"/>
    <w:basedOn w:val="a4"/>
    <w:link w:val="aff3"/>
    <w:uiPriority w:val="34"/>
    <w:qFormat/>
    <w:rPr>
      <w:rFonts w:ascii="Times New Roman" w:eastAsia="仿宋" w:hAnsi="Times New Roman"/>
      <w:kern w:val="2"/>
      <w:sz w:val="28"/>
      <w:szCs w:val="22"/>
    </w:rPr>
  </w:style>
  <w:style w:type="character" w:customStyle="1" w:styleId="aff8">
    <w:name w:val="一级标题 字符"/>
    <w:basedOn w:val="aff4"/>
    <w:link w:val="aff7"/>
    <w:qFormat/>
    <w:rPr>
      <w:rFonts w:ascii="黑体" w:eastAsia="黑体" w:hAnsi="黑体" w:cs="宋体"/>
      <w:b/>
      <w:bCs/>
      <w:color w:val="000000"/>
      <w:kern w:val="36"/>
      <w:sz w:val="32"/>
      <w:szCs w:val="32"/>
    </w:rPr>
  </w:style>
  <w:style w:type="paragraph" w:customStyle="1" w:styleId="aff9">
    <w:name w:val="二级标题"/>
    <w:basedOn w:val="aff7"/>
    <w:next w:val="affa"/>
    <w:link w:val="affb"/>
    <w:qFormat/>
    <w:pPr>
      <w:keepNext/>
      <w:pageBreakBefore w:val="0"/>
      <w:spacing w:line="440" w:lineRule="exact" w:before="140" w:after="60"/>
      <w:ind w:left="567" w:firstLine="0"/>
    </w:pPr>
    <w:rPr>
      <w:sz w:val="30"/>
    </w:rPr>
  </w:style>
  <w:style w:type="paragraph" w:customStyle="1" w:styleId="affa">
    <w:name w:val="三级标题"/>
    <w:basedOn w:val="aff9"/>
    <w:link w:val="affc"/>
    <w:qFormat/>
  </w:style>
  <w:style w:type="character" w:customStyle="1" w:styleId="affb">
    <w:name w:val="二级标题 字符"/>
    <w:basedOn w:val="aff8"/>
    <w:link w:val="aff9"/>
    <w:qFormat/>
    <w:rPr>
      <w:rFonts w:ascii="黑体" w:eastAsia="黑体" w:hAnsi="黑体" w:cs="宋体"/>
      <w:b/>
      <w:bCs/>
      <w:color w:val="000000"/>
      <w:kern w:val="36"/>
      <w:sz w:val="30"/>
      <w:szCs w:val="32"/>
    </w:rPr>
  </w:style>
  <w:style w:type="paragraph" w:customStyle="1" w:styleId="affd">
    <w:name w:val="四级标题"/>
    <w:basedOn w:val="affa"/>
    <w:link w:val="affe"/>
    <w:qFormat/>
    <w:pPr>
      <w:ind w:hanging="567"/>
    </w:pPr>
  </w:style>
  <w:style w:type="character" w:customStyle="1" w:styleId="affc">
    <w:name w:val="三级标题 字符"/>
    <w:basedOn w:val="affb"/>
    <w:link w:val="affa"/>
    <w:qFormat/>
    <w:rPr>
      <w:rFonts w:ascii="黑体" w:eastAsia="黑体" w:hAnsi="黑体" w:cs="宋体"/>
      <w:b/>
      <w:bCs/>
      <w:color w:val="000000"/>
      <w:kern w:val="36"/>
      <w:sz w:val="30"/>
      <w:szCs w:val="32"/>
    </w:rPr>
  </w:style>
  <w:style w:type="character" w:customStyle="1" w:styleId="affe">
    <w:name w:val="四级标题 字符"/>
    <w:basedOn w:val="affc"/>
    <w:link w:val="affd"/>
    <w:qFormat/>
    <w:rPr>
      <w:rFonts w:ascii="黑体" w:eastAsia="黑体" w:hAnsi="黑体" w:cs="宋体"/>
      <w:b/>
      <w:bCs/>
      <w:color w:val="000000"/>
      <w:kern w:val="36"/>
      <w:sz w:val="30"/>
      <w:szCs w:val="32"/>
    </w:rPr>
  </w:style>
  <w:style w:type="character" w:customStyle="1" w:styleId="aff2">
    <w:name w:val="参考文献 字符"/>
    <w:basedOn w:val="aff6"/>
    <w:link w:val="aff1"/>
    <w:qFormat/>
    <w:rPr>
      <w:rFonts w:ascii="Times New Roman" w:eastAsia="仿宋" w:hAnsi="Times New Roman" w:cs="Times New Roman"/>
      <w:kern w:val="2"/>
      <w:sz w:val="24"/>
      <w:szCs w:val="22"/>
    </w:rPr>
  </w:style>
  <w:style w:type="character" w:styleId="afff">
    <w:name w:val="Placeholder Text"/>
    <w:basedOn w:val="a4"/>
    <w:uiPriority w:val="99"/>
    <w:semiHidden/>
    <w:qFormat/>
    <w:rPr>
      <w:color w:val="808080"/>
    </w:rPr>
  </w:style>
  <w:style w:type="table" w:customStyle="1" w:styleId="11">
    <w:name w:val="清单表 1 浅色1"/>
    <w:basedOn w:val="a5"/>
    <w:uiPriority w:val="46"/>
    <w:qFormat/>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
    <w:name w:val="清单表 6 彩色1"/>
    <w:basedOn w:val="a5"/>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31">
    <w:name w:val="清单表 6 彩色 - 着色 31"/>
    <w:basedOn w:val="a5"/>
    <w:uiPriority w:val="51"/>
    <w:qFormat/>
    <w:rPr>
      <w:color w:val="7B7B7B" w:themeColor="accent3" w:themeShade="BF"/>
    </w:rPr>
    <w:tblPr>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9">
    <w:name w:val="题注 字符"/>
    <w:basedOn w:val="a4"/>
    <w:link w:val="a8"/>
    <w:uiPriority w:val="35"/>
    <w:qFormat/>
    <w:rPr>
      <w:rFonts w:ascii="Times New Roman" w:eastAsia="仿宋" w:hAnsi="Times New Roman" w:cs="黑体"/>
      <w:kern w:val="2"/>
      <w:sz w:val="22"/>
    </w:rPr>
  </w:style>
  <w:style w:type="character" w:customStyle="1" w:styleId="af1">
    <w:name w:val="批注框文本 字符"/>
    <w:basedOn w:val="a4"/>
    <w:link w:val="af0"/>
    <w:uiPriority w:val="99"/>
    <w:semiHidden/>
    <w:qFormat/>
    <w:rPr>
      <w:rFonts w:ascii="Times New Roman" w:eastAsia="宋体" w:hAnsi="Times New Roman" w:cs="Times New Roman"/>
      <w:sz w:val="18"/>
      <w:szCs w:val="18"/>
    </w:rPr>
  </w:style>
  <w:style w:type="paragraph" w:customStyle="1" w:styleId="afff0">
    <w:name w:val="图标题"/>
    <w:basedOn w:val="a8"/>
    <w:qFormat/>
    <w:pPr>
      <w:spacing w:line="240" w:lineRule="auto"/>
      <w:ind w:firstLine="400"/>
      <w:jc w:val="both"/>
    </w:pPr>
    <w:rPr>
      <w:rFonts w:cs="Times New Roman"/>
      <w:kern w:val="0"/>
    </w:rPr>
  </w:style>
  <w:style w:type="character" w:customStyle="1" w:styleId="af">
    <w:name w:val="正文文本缩进 字符"/>
    <w:basedOn w:val="a4"/>
    <w:link w:val="ae"/>
    <w:qFormat/>
    <w:rPr>
      <w:rFonts w:ascii="Times New Roman" w:eastAsia="宋体" w:hAnsi="Times New Roman"/>
      <w:kern w:val="2"/>
      <w:sz w:val="28"/>
      <w:szCs w:val="24"/>
    </w:rPr>
  </w:style>
  <w:style w:type="paragraph" w:customStyle="1" w:styleId="610">
    <w:name w:val="标题 61"/>
    <w:basedOn w:val="a3"/>
    <w:next w:val="a3"/>
    <w:uiPriority w:val="9"/>
    <w:semiHidden/>
    <w:unhideWhenUsed/>
    <w:qFormat/>
    <w:pPr>
      <w:keepNext/>
      <w:keepLines/>
      <w:spacing w:before="240" w:after="64" w:line="320" w:lineRule="auto"/>
      <w:ind w:left="3260" w:hanging="1134"/>
      <w:outlineLvl w:val="5"/>
    </w:pPr>
    <w:rPr>
      <w:rFonts w:ascii="Calibri Light" w:eastAsia="宋体" w:hAnsi="Calibri Light" w:cs="Times New Roman"/>
      <w:b/>
      <w:bCs/>
      <w:sz w:val="24"/>
      <w:szCs w:val="24"/>
    </w:rPr>
  </w:style>
  <w:style w:type="paragraph" w:customStyle="1" w:styleId="81">
    <w:name w:val="标题 81"/>
    <w:basedOn w:val="a3"/>
    <w:next w:val="a3"/>
    <w:uiPriority w:val="9"/>
    <w:semiHidden/>
    <w:unhideWhenUsed/>
    <w:qFormat/>
    <w:pPr>
      <w:keepNext/>
      <w:keepLines/>
      <w:spacing w:before="240" w:after="64" w:line="320" w:lineRule="auto"/>
      <w:ind w:left="4394" w:hanging="1418"/>
      <w:outlineLvl w:val="7"/>
    </w:pPr>
    <w:rPr>
      <w:rFonts w:ascii="Calibri Light" w:eastAsia="宋体" w:hAnsi="Calibri Light" w:cs="Times New Roman"/>
      <w:sz w:val="24"/>
      <w:szCs w:val="24"/>
    </w:rPr>
  </w:style>
  <w:style w:type="paragraph" w:customStyle="1" w:styleId="91">
    <w:name w:val="标题 91"/>
    <w:basedOn w:val="a3"/>
    <w:next w:val="a3"/>
    <w:uiPriority w:val="9"/>
    <w:semiHidden/>
    <w:unhideWhenUsed/>
    <w:qFormat/>
    <w:pPr>
      <w:keepNext/>
      <w:keepLines/>
      <w:spacing w:before="240" w:after="64" w:line="320" w:lineRule="auto"/>
      <w:ind w:left="5102" w:hanging="1700"/>
      <w:outlineLvl w:val="8"/>
    </w:pPr>
    <w:rPr>
      <w:rFonts w:ascii="Calibri Light" w:eastAsia="宋体" w:hAnsi="Calibri Light" w:cs="Times New Roman"/>
      <w:szCs w:val="21"/>
    </w:rPr>
  </w:style>
  <w:style w:type="table" w:customStyle="1" w:styleId="12">
    <w:name w:val="网格型1"/>
    <w:basedOn w:val="a5"/>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批注主题 字符"/>
    <w:basedOn w:val="ab"/>
    <w:link w:val="af9"/>
    <w:uiPriority w:val="99"/>
    <w:semiHidden/>
    <w:qFormat/>
    <w:rPr>
      <w:rFonts w:ascii="Times New Roman" w:eastAsia="仿宋" w:hAnsi="Times New Roman" w:cs="Times New Roman"/>
      <w:b/>
      <w:bCs/>
      <w:kern w:val="2"/>
      <w:sz w:val="28"/>
      <w:szCs w:val="22"/>
    </w:rPr>
  </w:style>
  <w:style w:type="character" w:customStyle="1" w:styleId="mjxassistivemathml">
    <w:name w:val="mjx_assistive_mathml"/>
    <w:basedOn w:val="a4"/>
    <w:qFormat/>
  </w:style>
  <w:style w:type="table" w:customStyle="1" w:styleId="21">
    <w:name w:val="网格型2"/>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大游戏 二级标题"/>
    <w:basedOn w:val="2"/>
    <w:link w:val="afff1"/>
    <w:qFormat/>
    <w:pPr>
      <w:keepLines w:val="0"/>
      <w:numPr>
        <w:numId w:val="2"/>
      </w:numPr>
      <w:spacing w:before="120" w:after="120" w:line="500" w:lineRule="exact"/>
      <w:ind w:left="0"/>
    </w:pPr>
    <w:rPr>
      <w:rFonts w:eastAsia="楷体"/>
      <w:bCs w:val="0"/>
      <w:sz w:val="32"/>
    </w:rPr>
  </w:style>
  <w:style w:type="paragraph" w:customStyle="1" w:styleId="a">
    <w:name w:val="大游戏 一级标题"/>
    <w:basedOn w:val="1"/>
    <w:link w:val="afff2"/>
    <w:qFormat/>
    <w:pPr>
      <w:pageBreakBefore/>
      <w:numPr>
        <w:numId w:val="2"/>
      </w:numPr>
      <w:spacing w:before="120" w:after="120" w:line="500" w:lineRule="exact"/>
    </w:pPr>
    <w:rPr>
      <w:b w:val="0"/>
    </w:rPr>
  </w:style>
  <w:style w:type="character" w:customStyle="1" w:styleId="afff1">
    <w:name w:val="大游戏 二级标题 字符"/>
    <w:basedOn w:val="20"/>
    <w:link w:val="a0"/>
    <w:qFormat/>
    <w:rPr>
      <w:rFonts w:eastAsia="楷体" w:cstheme="majorBidi"/>
      <w:b/>
      <w:bCs w:val="0"/>
      <w:kern w:val="2"/>
      <w:sz w:val="32"/>
      <w:szCs w:val="32"/>
    </w:rPr>
  </w:style>
  <w:style w:type="character" w:customStyle="1" w:styleId="afff2">
    <w:name w:val="大游戏 一级标题 字符"/>
    <w:basedOn w:val="10"/>
    <w:link w:val="a"/>
    <w:qFormat/>
    <w:rPr>
      <w:rFonts w:eastAsia="黑体" w:cstheme="minorBidi"/>
      <w:b w:val="0"/>
      <w:bCs/>
      <w:kern w:val="44"/>
      <w:sz w:val="32"/>
      <w:szCs w:val="44"/>
    </w:rPr>
  </w:style>
  <w:style w:type="paragraph" w:customStyle="1" w:styleId="a1">
    <w:name w:val="大游戏 三级指标"/>
    <w:basedOn w:val="3"/>
    <w:link w:val="afff3"/>
    <w:qFormat/>
    <w:pPr>
      <w:widowControl/>
      <w:numPr>
        <w:numId w:val="2"/>
      </w:numPr>
      <w:spacing w:before="120" w:after="0" w:line="500" w:lineRule="exact"/>
      <w:ind w:firstLineChars="200" w:firstLine="200"/>
    </w:pPr>
    <w:rPr>
      <w:rFonts w:eastAsia="楷体"/>
      <w:b w:val="0"/>
      <w:sz w:val="32"/>
    </w:rPr>
  </w:style>
  <w:style w:type="character" w:customStyle="1" w:styleId="afff3">
    <w:name w:val="大游戏 三级指标 字符"/>
    <w:basedOn w:val="30"/>
    <w:link w:val="a1"/>
    <w:qFormat/>
    <w:rPr>
      <w:rFonts w:eastAsia="楷体" w:cstheme="minorBidi"/>
      <w:b w:val="0"/>
      <w:bCs/>
      <w:kern w:val="2"/>
      <w:sz w:val="32"/>
      <w:szCs w:val="32"/>
    </w:rPr>
  </w:style>
  <w:style w:type="character" w:customStyle="1" w:styleId="-">
    <w:name w:val="表格-正文 字符"/>
    <w:basedOn w:val="a4"/>
    <w:link w:val="-0"/>
    <w:qFormat/>
    <w:locked/>
    <w:rPr>
      <w:rFonts w:ascii="Times New Roman" w:eastAsia="仿宋_GB2312" w:hAnsi="Times New Roman" w:cs="Times New Roman"/>
      <w:b/>
      <w:sz w:val="36"/>
      <w:szCs w:val="24"/>
    </w:rPr>
  </w:style>
  <w:style w:type="paragraph" w:customStyle="1" w:styleId="-0">
    <w:name w:val="表格-正文"/>
    <w:basedOn w:val="a3"/>
    <w:link w:val="-"/>
    <w:qFormat/>
    <w:pPr>
      <w:jc w:val="center"/>
    </w:pPr>
    <w:rPr>
      <w:rFonts w:eastAsia="仿宋_GB2312" w:cs="Times New Roman"/>
      <w:b/>
      <w:kern w:val="0"/>
      <w:sz w:val="36"/>
      <w:szCs w:val="24"/>
    </w:rPr>
  </w:style>
  <w:style w:type="paragraph" w:customStyle="1" w:styleId="afff4">
    <w:name w:val="正文内容"/>
    <w:basedOn w:val="a3"/>
    <w:link w:val="afff5"/>
    <w:qFormat/>
    <w:pPr>
      <w:ind w:firstLineChars="200" w:firstLine="480"/>
    </w:pPr>
    <w:rPr>
      <w:rFonts w:ascii="宋体" w:eastAsia="宋体" w:hAnsi="宋体" w:cs="Times New Roman"/>
      <w:kern w:val="0"/>
      <w:sz w:val="24"/>
      <w:szCs w:val="24"/>
    </w:rPr>
  </w:style>
  <w:style w:type="character" w:customStyle="1" w:styleId="afff5">
    <w:name w:val="正文内容 字符"/>
    <w:basedOn w:val="a4"/>
    <w:link w:val="afff4"/>
    <w:qFormat/>
    <w:rPr>
      <w:rFonts w:ascii="宋体" w:eastAsia="宋体" w:hAnsi="宋体" w:cs="Times New Roman"/>
      <w:sz w:val="24"/>
      <w:szCs w:val="24"/>
    </w:rPr>
  </w:style>
  <w:style w:type="table" w:customStyle="1" w:styleId="31">
    <w:name w:val="网格型3"/>
    <w:basedOn w:val="a5"/>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大游戏 四级标题"/>
    <w:basedOn w:val="4"/>
    <w:link w:val="afff6"/>
    <w:qFormat/>
    <w:pPr>
      <w:numPr>
        <w:numId w:val="2"/>
      </w:numPr>
      <w:spacing w:before="120" w:after="0" w:line="500" w:lineRule="exact"/>
      <w:ind w:firstLineChars="200" w:firstLine="560"/>
    </w:pPr>
    <w:rPr>
      <w:rFonts w:ascii="Times New Roman" w:eastAsia="仿宋" w:hAnsi="Times New Roman" w:cs="Times New Roman"/>
      <w:bCs w:val="0"/>
    </w:rPr>
  </w:style>
  <w:style w:type="character" w:customStyle="1" w:styleId="afff6">
    <w:name w:val="大游戏 四级标题 字符"/>
    <w:basedOn w:val="40"/>
    <w:link w:val="a2"/>
    <w:qFormat/>
    <w:rPr>
      <w:rFonts w:asciiTheme="majorHAnsi" w:eastAsia="仿宋" w:hAnsiTheme="majorHAnsi" w:cstheme="majorBidi"/>
      <w:b/>
      <w:bCs w:val="0"/>
      <w:kern w:val="2"/>
      <w:sz w:val="28"/>
      <w:szCs w:val="28"/>
    </w:rPr>
  </w:style>
  <w:style w:type="paragraph" w:styleId="afff7">
    <w:name w:val="No Spacing"/>
    <w:uiPriority w:val="1"/>
    <w:qFormat/>
    <w:pPr>
      <w:widowControl w:val="0"/>
      <w:jc w:val="both"/>
    </w:pPr>
    <w:rPr>
      <w:rFonts w:ascii="Arial" w:hAnsi="Arial"/>
      <w:kern w:val="2"/>
      <w:sz w:val="21"/>
      <w:szCs w:val="22"/>
    </w:rPr>
  </w:style>
  <w:style w:type="paragraph" w:customStyle="1" w:styleId="13">
    <w:name w:val="修订1"/>
    <w:hidden/>
    <w:uiPriority w:val="99"/>
    <w:semiHidden/>
    <w:qFormat/>
    <w:rPr>
      <w:rFonts w:eastAsia="仿宋" w:cstheme="minorBidi"/>
      <w:kern w:val="2"/>
      <w:sz w:val="28"/>
      <w:szCs w:val="22"/>
    </w:rPr>
  </w:style>
  <w:style w:type="paragraph" w:customStyle="1" w:styleId="FirstParagraph">
    <w:name w:val="First Paragraph"/>
    <w:basedOn w:val="ac"/>
    <w:next w:val="ac"/>
    <w:qFormat/>
    <w:pPr>
      <w:widowControl/>
      <w:spacing w:before="180" w:after="180" w:line="240" w:lineRule="auto"/>
      <w:jc w:val="left"/>
    </w:pPr>
    <w:rPr>
      <w:rFonts w:asciiTheme="minorHAnsi" w:eastAsiaTheme="minorHAnsi" w:hAnsiTheme="minorHAnsi"/>
      <w:kern w:val="0"/>
      <w:sz w:val="24"/>
      <w:szCs w:val="24"/>
      <w:lang w:eastAsia="en-US"/>
    </w:rPr>
  </w:style>
  <w:style w:type="character" w:customStyle="1" w:styleId="ad">
    <w:name w:val="正文文本 字符"/>
    <w:basedOn w:val="a4"/>
    <w:link w:val="ac"/>
    <w:uiPriority w:val="99"/>
    <w:semiHidden/>
    <w:qFormat/>
    <w:rPr>
      <w:rFonts w:ascii="Times New Roman" w:eastAsia="仿宋" w:hAnsi="Times New Roman"/>
      <w:kern w:val="2"/>
      <w:sz w:val="28"/>
      <w:szCs w:val="22"/>
    </w:rPr>
  </w:style>
  <w:style w:type="character" w:customStyle="1" w:styleId="Char">
    <w:name w:val="正文文本 Char"/>
    <w:uiPriority w:val="99"/>
    <w:qFormat/>
    <w:rPr>
      <w:rFonts w:ascii="Arial" w:hAnsi="Arial"/>
      <w:sz w:val="24"/>
      <w:lang w:eastAsia="ja-JP"/>
    </w:rPr>
  </w:style>
  <w:style w:type="paragraph" w:customStyle="1" w:styleId="S-">
    <w:name w:val="S-正文"/>
    <w:basedOn w:val="a3"/>
    <w:qFormat/>
    <w:pPr>
      <w:spacing w:after="120" w:line="400" w:lineRule="exact"/>
      <w:ind w:firstLineChars="200" w:firstLine="200"/>
    </w:pPr>
    <w:rPr>
      <w:rFonts w:eastAsia="宋体" w:cs="Times New Roman"/>
      <w:sz w:val="24"/>
      <w:szCs w:val="20"/>
    </w:rPr>
  </w:style>
  <w:style w:type="character" w:customStyle="1" w:styleId="14">
    <w:name w:val="未处理的提及1"/>
    <w:basedOn w:val="a4"/>
    <w:uiPriority w:val="99"/>
    <w:semiHidden/>
    <w:unhideWhenUsed/>
    <w:qFormat/>
    <w:rPr>
      <w:color w:val="605E5C"/>
      <w:shd w:val="clear" w:color="auto" w:fill="E1DFDD"/>
    </w:rPr>
  </w:style>
  <w:style w:type="paragraph" w:customStyle="1" w:styleId="phdnotePic">
    <w:name w:val="phd_notePic"/>
    <w:basedOn w:val="a8"/>
    <w:next w:val="a3"/>
    <w:link w:val="phdnotePicChar"/>
    <w:qFormat/>
    <w:pPr>
      <w:spacing w:afterLines="50" w:after="50"/>
    </w:pPr>
    <w:rPr>
      <w:rFonts w:eastAsia="宋体" w:cstheme="majorBidi"/>
      <w:sz w:val="21"/>
    </w:rPr>
  </w:style>
  <w:style w:type="character" w:customStyle="1" w:styleId="phdnotePicChar">
    <w:name w:val="phd_notePic Char"/>
    <w:basedOn w:val="a9"/>
    <w:link w:val="phdnotePic"/>
    <w:qFormat/>
    <w:rPr>
      <w:rFonts w:ascii="Times New Roman" w:eastAsia="宋体" w:hAnsi="Times New Roman" w:cstheme="majorBidi"/>
      <w:b/>
      <w:kern w:val="2"/>
      <w:sz w:val="21"/>
    </w:rPr>
  </w:style>
  <w:style w:type="paragraph" w:customStyle="1" w:styleId="afff8">
    <w:name w:val="论文正文"/>
    <w:basedOn w:val="a3"/>
    <w:link w:val="Char0"/>
    <w:qFormat/>
    <w:pPr>
      <w:ind w:firstLineChars="200" w:firstLine="200"/>
    </w:pPr>
    <w:rPr>
      <w:rFonts w:eastAsia="宋体" w:cs="Times New Roman"/>
      <w:sz w:val="24"/>
      <w:szCs w:val="24"/>
    </w:rPr>
  </w:style>
  <w:style w:type="character" w:customStyle="1" w:styleId="Char0">
    <w:name w:val="论文正文 Char"/>
    <w:basedOn w:val="a4"/>
    <w:link w:val="afff8"/>
    <w:qFormat/>
    <w:rPr>
      <w:rFonts w:ascii="Times New Roman" w:eastAsia="宋体" w:hAnsi="Times New Roman" w:cs="Times New Roman"/>
      <w:kern w:val="2"/>
      <w:sz w:val="24"/>
      <w:szCs w:val="24"/>
    </w:rPr>
  </w:style>
  <w:style w:type="paragraph" w:customStyle="1" w:styleId="bh">
    <w:name w:val="bh图居中"/>
    <w:basedOn w:val="a3"/>
    <w:qFormat/>
    <w:pPr>
      <w:keepNext/>
      <w:widowControl/>
      <w:spacing w:beforeLines="50" w:afterLines="50" w:line="360" w:lineRule="atLeast"/>
      <w:jc w:val="center"/>
    </w:pPr>
    <w:rPr>
      <w:rFonts w:eastAsia="宋体" w:cs="Times New Roman"/>
      <w:b/>
      <w:sz w:val="21"/>
      <w:szCs w:val="21"/>
    </w:rPr>
  </w:style>
  <w:style w:type="paragraph" w:customStyle="1" w:styleId="GF">
    <w:name w:val="GF_正文"/>
    <w:basedOn w:val="a3"/>
    <w:link w:val="GFChar"/>
    <w:qFormat/>
    <w:pPr>
      <w:widowControl/>
      <w:adjustRightInd w:val="0"/>
      <w:spacing w:line="360" w:lineRule="atLeast"/>
      <w:ind w:firstLine="431"/>
      <w:textAlignment w:val="baseline"/>
    </w:pPr>
    <w:rPr>
      <w:rFonts w:eastAsia="宋体" w:cs="Times New Roman"/>
      <w:color w:val="000000"/>
      <w:kern w:val="0"/>
      <w:sz w:val="21"/>
      <w:szCs w:val="21"/>
    </w:rPr>
  </w:style>
  <w:style w:type="character" w:customStyle="1" w:styleId="GFChar">
    <w:name w:val="GF_正文 Char"/>
    <w:link w:val="GF"/>
    <w:qFormat/>
    <w:rPr>
      <w:rFonts w:ascii="Times New Roman" w:eastAsia="宋体" w:hAnsi="Times New Roman" w:cs="Times New Roman"/>
      <w:color w:val="000000"/>
      <w:sz w:val="21"/>
      <w:szCs w:val="21"/>
    </w:rPr>
  </w:style>
  <w:style w:type="paragraph" w:customStyle="1" w:styleId="H">
    <w:name w:val="H正文"/>
    <w:basedOn w:val="a3"/>
    <w:qFormat/>
    <w:pPr>
      <w:widowControl/>
      <w:adjustRightInd w:val="0"/>
      <w:snapToGrid w:val="0"/>
      <w:ind w:firstLineChars="200" w:firstLine="200"/>
    </w:pPr>
    <w:rPr>
      <w:rFonts w:ascii="宋体" w:eastAsia="宋体" w:hAnsi="宋体" w:cs="宋体"/>
      <w:iCs/>
      <w:color w:val="000000"/>
      <w:sz w:val="24"/>
    </w:rPr>
  </w:style>
  <w:style w:type="paragraph" w:customStyle="1" w:styleId="afff9">
    <w:name w:val="图标"/>
    <w:basedOn w:val="a3"/>
    <w:qFormat/>
    <w:pPr>
      <w:spacing w:line="240" w:lineRule="auto"/>
      <w:ind w:firstLineChars="200" w:firstLine="200"/>
      <w:jc w:val="center"/>
    </w:pPr>
    <w:rPr>
      <w:rFonts w:eastAsia="仿宋_GB2312" w:cs="Times New Roman"/>
      <w:szCs w:val="28"/>
    </w:rPr>
  </w:style>
  <w:style w:type="paragraph" w:customStyle="1" w:styleId="afffa">
    <w:name w:val="表格"/>
    <w:qFormat/>
    <w:pPr>
      <w:adjustRightInd w:val="0"/>
      <w:snapToGrid w:val="0"/>
      <w:jc w:val="center"/>
    </w:pPr>
    <w:rPr>
      <w:rFonts w:eastAsia="仿宋"/>
      <w:snapToGrid w:val="0"/>
      <w:sz w:val="28"/>
      <w:szCs w:val="21"/>
    </w:rPr>
  </w:style>
  <w:style w:type="paragraph" w:customStyle="1" w:styleId="afffb">
    <w:name w:val="标准文件_图片"/>
    <w:next w:val="afffc"/>
    <w:qFormat/>
    <w:pPr>
      <w:jc w:val="center"/>
    </w:pPr>
    <w:rPr>
      <w:sz w:val="24"/>
      <w:szCs w:val="22"/>
    </w:rPr>
  </w:style>
  <w:style w:type="paragraph" w:customStyle="1" w:styleId="afffc">
    <w:name w:val="标准文件_图片题注"/>
    <w:next w:val="afffd"/>
    <w:qFormat/>
    <w:pPr>
      <w:spacing w:beforeLines="50" w:afterLines="50"/>
      <w:jc w:val="center"/>
    </w:pPr>
    <w:rPr>
      <w:rFonts w:eastAsia="黑体"/>
      <w:sz w:val="24"/>
      <w:szCs w:val="22"/>
    </w:rPr>
  </w:style>
  <w:style w:type="paragraph" w:customStyle="1" w:styleId="afffd">
    <w:name w:val="标准文件_段落"/>
    <w:qFormat/>
    <w:pPr>
      <w:spacing w:line="400" w:lineRule="exact"/>
      <w:ind w:firstLineChars="200" w:firstLine="480"/>
      <w:jc w:val="both"/>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27" Type="http://schemas.openxmlformats.org/officeDocument/2006/relationships/theme" Target="theme/theme1.xml"/><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7FF8A-BCAF-4F08-B3E4-6281DB16D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881</Words>
  <Characters>5028</Characters>
  <Application>Microsoft Office Word</Application>
  <DocSecurity>0</DocSecurity>
  <Lines>41</Lines>
  <Paragraphs>11</Paragraphs>
  <ScaleCrop>false</ScaleCrop>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2</cp:revision>
  <dcterms:created xsi:type="dcterms:W3CDTF">2025-05-24T14:41:00Z</dcterms:created>
  <dcterms:modified xsi:type="dcterms:W3CDTF">2025-05-24T14:41:00Z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5C4D45A6C8724D6FBE6DB608B7D57DA6</vt:lpwstr>
  </property>
  <property fmtid="{D5CDD505-2E9C-101B-9397-08002B2CF9AE}" pid="4" name="KSOTemplateDocerSaveRecord">
    <vt:lpwstr>eyJoZGlkIjoiMDZiN2NhOThmMjU2MGI0YTUyNjU5ZTY2ZGRlZjk3ODAiLCJ1c2VySWQiOiIxNjE2MzA5MTI4In0=</vt:lpwstr>
  </property>
</Properties>
</file>