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1654A" w14:textId="77777777" w:rsidR="00BA51CF" w:rsidRDefault="00BA51CF">
      <w:pPr>
        <w:pStyle w:val="ae"/>
        <w:rPr>
          <w:rFonts w:ascii="黑体" w:eastAsia="黑体" w:hAnsi="黑体" w:hint="eastAsia"/>
          <w:sz w:val="44"/>
          <w:szCs w:val="48"/>
        </w:rPr>
        <w:spacing w:line="360" w:lineRule="auto" w:before="4000" w:after="0"/>
        <w:ind w:firstLineChars="0" w:firstLine="0"/>
        <w:jc w:val="center"/>
      </w:pPr>
      <w:r>
        <w:rPr>
          <w:rFonts w:ascii="宋体" w:hAnsi="宋体"/>
          <w:sz w:val="44"/>
          <w:rFonts w:eastAsia="宋体"/>
        </w:rPr>
        <w:t>停机位分配优化系统</w:t>
      </w:r>
    </w:p>
    <w:p w14:paraId="299302B5" w14:textId="4E63AA84" w:rsidR="00E5585B" w:rsidRDefault="00BA51CF">
      <w:pPr>
        <w:pStyle w:val="ae"/>
        <w:rPr>
          <w:rFonts w:ascii="黑体" w:eastAsia="黑体" w:hAnsi="黑体" w:hint="eastAsia"/>
          <w:sz w:val="44"/>
          <w:szCs w:val="48"/>
        </w:rPr>
        <w:spacing w:line="360" w:lineRule="auto" w:before="480" w:after="0"/>
        <w:ind w:firstLineChars="0" w:firstLine="0"/>
        <w:jc w:val="center"/>
      </w:pPr>
      <w:r>
        <w:rPr>
          <w:rFonts w:ascii="宋体" w:hAnsi="宋体"/>
          <w:sz w:val="44"/>
          <w:rFonts w:eastAsia="宋体"/>
        </w:rPr>
        <w:t>设计报告</w:t>
      </w:r>
    </w:p>
    <w:bookmarkEnd w:id="1"/>
    <w:p w14:paraId="13CF71F2" w14:textId="77777777" w:rsidR="00E5585B" w:rsidRDefault="00E5585B">
      <w:pPr>
        <w:spacing w:line="560" w:lineRule="exact"/>
        <w:rPr>
          <w:rFonts w:ascii="黑体" w:eastAsia="黑体"/>
          <w:bCs/>
          <w:sz w:val="30"/>
          <w:szCs w:val="30"/>
        </w:rPr>
        <w:sectPr w:rsidR="00E5585B">
          <w:headerReference w:type="default" r:id="rId8"/>
          <w:footerReference w:type="default" r:id="rId9"/>
          <w:pgSz w:w="11906" w:h="16838"/>
          <w:pgMar w:top="1418" w:right="1418" w:bottom="1418" w:left="1588" w:header="851" w:footer="992" w:gutter="0"/>
          <w:pgNumType w:start="1"/>
          <w:cols w:space="720"/>
          <w:titlePg/>
        </w:sectPr>
      </w:pPr>
    </w:p>
    <w:p>
      <w:pPr>
        <w:pStyle w:val="aff7"/>
        <w:keepNext/>
      </w:pPr>
      <w:r>
        <w:t>一、系统问题定义与需求分析</w:t>
      </w:r>
    </w:p>
    <w:p>
      <w:pPr>
        <w:pStyle w:val="aff5"/>
      </w:pPr>
      <w:r>
        <w:t>停机位分配优化系统面向机场航班停机位分配场景，支持航班计划导入、机位资源建模、约束规则配置、分配方案求解、冲突校验与结果复盘等功能。系统以航班计划与机位资源为输入，以航班与机位的指派关系为输出，同时给出靠桥率、换机位次数、旅客平均步行距离等评估指标，为机场地面运行调度提供量化决策支持。</w:t>
      </w:r>
    </w:p>
    <w:p>
      <w:pPr>
        <w:pStyle w:val="aff5"/>
      </w:pPr>
      <w:r>
        <w:t>停机位分配直接关系机场运行效率与旅客体验。传统依赖调度经验的人工分配方式，在航班量增长与延误连锁传播的条件下，面临约束冲突频发、方案调整滞后等问题。本系统将经验驱动的人工分配转变为约束显式化、求解自动化、结果可评估的数字化决策模式，提前暴露机位占用冲突等不可预知问题，提升停机位资源利用效率与分配方案的可靠性。</w:t>
      </w:r>
    </w:p>
    <w:p>
      <w:pPr>
        <w:pStyle w:val="aff9"/>
        <w:keepNext/>
      </w:pPr>
      <w:r>
        <w:t>1.1 输入输出定义</w:t>
      </w:r>
    </w:p>
    <w:p>
      <w:pPr>
        <w:pStyle w:val="aff5"/>
      </w:pPr>
      <w:r>
        <w:t>系统的输入包括航班计划、机位资源与约束规则三类基础数据，以及由调度人员设定的权重参数。航班计划提供航班号、机型、计划降落与起飞时刻、航空公司等信息；机位资源提供机位编号、机型兼容范围、是否廊桥、所属航站楼等属性；约束规则以配置项形式维护，支持硬约束与软约束的区分管理。系统的输出为停机位分配方案及配套的评估报告。</w:t>
      </w:r>
    </w:p>
    <w:p>
      <w:pPr>
        <w:pStyle w:val="a8"/>
        <w:jc w:val="center"/>
      </w:pPr>
      <w:r>
        <w:t>表 1 系统主要输入输出项</w:t>
      </w:r>
    </w:p>
    <w:tbl>
      <w:tblPr>
        <w:tblStyle w:val="afb"/>
        <w:jc w:val="center"/>
        <w:tblLook w:firstColumn="1" w:firstRow="1" w:lastColumn="0" w:lastRow="0" w:noHBand="0" w:noVBand="1" w:val="04A0"/>
        <w:tblLayout w:type="fixed"/>
        <w:tblW w:type="pct" w:w="5000"/>
        <w:tblCellMar>
          <w:top w:w="30" w:type="dxa"/>
          <w:left w:w="80" w:type="dxa"/>
          <w:bottom w:w="30" w:type="dxa"/>
          <w:right w:w="80" w:type="dxa"/>
        </w:tblCellMar>
      </w:tblPr>
      <w:tblGrid>
        <w:gridCol w:w="738"/>
        <w:gridCol w:w="738"/>
        <w:gridCol w:w="6830"/>
      </w:tblGrid>
      <w:tr>
        <w:trPr>
          <w:cantSplit/>
        </w:trPr>
        <w:tc>
          <w:tcPr>
            <w:tcW w:w="73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类别</w:t>
            </w:r>
          </w:p>
        </w:tc>
        <w:tc>
          <w:tcPr>
            <w:tcW w:w="73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项目</w:t>
            </w:r>
          </w:p>
        </w:tc>
        <w:tc>
          <w:tcPr>
            <w:tcW w:w="683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说明</w:t>
            </w:r>
          </w:p>
        </w:tc>
      </w:tr>
      <w:tr>
        <w:trPr>
          <w:cantSplit/>
        </w:trPr>
        <w:tc>
          <w:tcPr>
            <w:tcW w:w="73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输入</w:t>
            </w:r>
          </w:p>
        </w:tc>
        <w:tc>
          <w:tcPr>
            <w:tcW w:w="73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航班计划</w:t>
            </w:r>
          </w:p>
        </w:tc>
        <w:tc>
          <w:tcPr>
            <w:tcW w:w="683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航班号、机型、计划降落/起飞时刻、航空公司、中转衔接信息</w:t>
            </w:r>
          </w:p>
        </w:tc>
      </w:tr>
      <w:tr>
        <w:trPr>
          <w:cantSplit/>
        </w:trPr>
        <w:tc>
          <w:tcPr>
            <w:tcW w:w="73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输入</w:t>
            </w:r>
          </w:p>
        </w:tc>
        <w:tc>
          <w:tcPr>
            <w:tcW w:w="73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机位资源</w:t>
            </w:r>
          </w:p>
        </w:tc>
        <w:tc>
          <w:tcPr>
            <w:tcW w:w="683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机位编号、机型兼容范围、是否廊桥、所属航站楼、除冰与检修能力</w:t>
            </w:r>
          </w:p>
        </w:tc>
      </w:tr>
      <w:tr>
        <w:trPr>
          <w:cantSplit/>
        </w:trPr>
        <w:tc>
          <w:tcPr>
            <w:tcW w:w="73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输入</w:t>
            </w:r>
          </w:p>
        </w:tc>
        <w:tc>
          <w:tcPr>
            <w:tcW w:w="73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约束规则</w:t>
            </w:r>
          </w:p>
        </w:tc>
        <w:tc>
          <w:tcPr>
            <w:tcW w:w="683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机型-机位匹配、安全间隔、时间窗不重叠等硬约束；航司偏好、靠桥优先等软约束</w:t>
            </w:r>
          </w:p>
        </w:tc>
      </w:tr>
      <w:tr>
        <w:trPr>
          <w:cantSplit/>
        </w:trPr>
        <w:tc>
          <w:tcPr>
            <w:tcW w:w="73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输入</w:t>
            </w:r>
          </w:p>
        </w:tc>
        <w:tc>
          <w:tcPr>
            <w:tcW w:w="73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权重参数</w:t>
            </w:r>
          </w:p>
        </w:tc>
        <w:tc>
          <w:tcPr>
            <w:tcW w:w="683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靠桥率、换机位次数、步行距离在目标函数中的权重系数</w:t>
            </w:r>
          </w:p>
        </w:tc>
      </w:tr>
      <w:tr>
        <w:trPr>
          <w:cantSplit/>
        </w:trPr>
        <w:tc>
          <w:tcPr>
            <w:tcW w:w="73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输出</w:t>
            </w:r>
          </w:p>
        </w:tc>
        <w:tc>
          <w:tcPr>
            <w:tcW w:w="73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分配方案</w:t>
            </w:r>
          </w:p>
        </w:tc>
        <w:tc>
          <w:tcPr>
            <w:tcW w:w="683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航班与机位的指派关系表，含分配时刻与运行状态</w:t>
            </w:r>
          </w:p>
        </w:tc>
      </w:tr>
      <w:tr>
        <w:trPr>
          <w:cantSplit/>
        </w:trPr>
        <w:tc>
          <w:tcPr>
            <w:tcW w:w="73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输出</w:t>
            </w:r>
          </w:p>
        </w:tc>
        <w:tc>
          <w:tcPr>
            <w:tcW w:w="73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评估报告</w:t>
            </w:r>
          </w:p>
        </w:tc>
        <w:tc>
          <w:tcPr>
            <w:tcW w:w="683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靠桥率、换机位次数、旅客平均步行距离、冲突次数等指标</w:t>
            </w:r>
          </w:p>
        </w:tc>
      </w:tr>
    </w:tbl>
    <w:p>
      <w:pPr>
        <w:pStyle w:val="aff9"/>
        <w:keepNext/>
      </w:pPr>
      <w:r>
        <w:t>1.2 约束条件梳理</w:t>
      </w:r>
    </w:p>
    <w:p>
      <w:pPr>
        <w:pStyle w:val="aff5"/>
      </w:pPr>
      <w:r>
        <w:t>停机位分配的约束分为硬约束与软约束两类。硬约束是方案可行的必要条件，任何违反都将导致方案不可用，包括机型与机位的兼容匹配、相邻航班在同一机位上的安全间隔、以及同一机位在时间维度上的占用不重叠。软约束用于方案之间的优劣比较，以罚函数形式计入目标函数，包括航空公司的机位偏好、近机位靠桥优先、以及中转航班的衔接步行距离。约束的显式化维护是求解的前提，也是方案校验的依据。</w:t>
      </w:r>
    </w:p>
    <w:p>
      <w:pPr>
        <w:pStyle w:val="a8"/>
        <w:jc w:val="center"/>
      </w:pPr>
      <w:r>
        <w:t>表 2 停机位分配约束清单</w:t>
      </w:r>
    </w:p>
    <w:tbl>
      <w:tblPr>
        <w:tblStyle w:val="afb"/>
        <w:jc w:val="center"/>
        <w:tblLook w:firstColumn="1" w:firstRow="1" w:lastColumn="0" w:lastRow="0" w:noHBand="0" w:noVBand="1" w:val="04A0"/>
        <w:tblLayout w:type="fixed"/>
        <w:tblW w:type="pct" w:w="5000"/>
        <w:tblCellMar>
          <w:top w:w="30" w:type="dxa"/>
          <w:left w:w="80" w:type="dxa"/>
          <w:bottom w:w="30" w:type="dxa"/>
          <w:right w:w="80" w:type="dxa"/>
        </w:tblCellMar>
      </w:tblPr>
      <w:tblGrid>
        <w:gridCol w:w="977"/>
        <w:gridCol w:w="1710"/>
        <w:gridCol w:w="5619"/>
      </w:tblGrid>
      <w:tr>
        <w:trPr>
          <w:cantSplit/>
        </w:trPr>
        <w:tc>
          <w:tcPr>
            <w:tcW w:w="977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约束类别</w:t>
            </w:r>
          </w:p>
        </w:tc>
        <w:tc>
          <w:tcPr>
            <w:tcW w:w="171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约束名称</w:t>
            </w:r>
          </w:p>
        </w:tc>
        <w:tc>
          <w:tcPr>
            <w:tcW w:w="5619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约束内容</w:t>
            </w:r>
          </w:p>
        </w:tc>
      </w:tr>
      <w:tr>
        <w:trPr>
          <w:cantSplit/>
        </w:trPr>
        <w:tc>
          <w:tcPr>
            <w:tcW w:w="977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硬约束</w:t>
            </w:r>
          </w:p>
        </w:tc>
        <w:tc>
          <w:tcPr>
            <w:tcW w:w="171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机型-机位兼容</w:t>
            </w:r>
          </w:p>
        </w:tc>
        <w:tc>
          <w:tcPr>
            <w:tcW w:w="5619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航班机型须落在所分配机位的兼容机型范围内</w:t>
            </w:r>
          </w:p>
        </w:tc>
      </w:tr>
      <w:tr>
        <w:trPr>
          <w:cantSplit/>
        </w:trPr>
        <w:tc>
          <w:tcPr>
            <w:tcW w:w="977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硬约束</w:t>
            </w:r>
          </w:p>
        </w:tc>
        <w:tc>
          <w:tcPr>
            <w:tcW w:w="171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安全间隔</w:t>
            </w:r>
          </w:p>
        </w:tc>
        <w:tc>
          <w:tcPr>
            <w:tcW w:w="5619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同一机位相邻航班的占用时段之间保留规定安全间隔</w:t>
            </w:r>
          </w:p>
        </w:tc>
      </w:tr>
      <w:tr>
        <w:trPr>
          <w:cantSplit/>
        </w:trPr>
        <w:tc>
          <w:tcPr>
            <w:tcW w:w="977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硬约束</w:t>
            </w:r>
          </w:p>
        </w:tc>
        <w:tc>
          <w:tcPr>
            <w:tcW w:w="171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时间窗不重叠</w:t>
            </w:r>
          </w:p>
        </w:tc>
        <w:tc>
          <w:tcPr>
            <w:tcW w:w="5619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同一机位上任意两个航班的占用时段不得重叠</w:t>
            </w:r>
          </w:p>
        </w:tc>
      </w:tr>
      <w:tr>
        <w:trPr>
          <w:cantSplit/>
        </w:trPr>
        <w:tc>
          <w:tcPr>
            <w:tcW w:w="977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软约束</w:t>
            </w:r>
          </w:p>
        </w:tc>
        <w:tc>
          <w:tcPr>
            <w:tcW w:w="171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航司偏好</w:t>
            </w:r>
          </w:p>
        </w:tc>
        <w:tc>
          <w:tcPr>
            <w:tcW w:w="5619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航空公司指定的优选机位以罚函数计入目标</w:t>
            </w:r>
          </w:p>
        </w:tc>
      </w:tr>
      <w:tr>
        <w:trPr>
          <w:cantSplit/>
        </w:trPr>
        <w:tc>
          <w:tcPr>
            <w:tcW w:w="977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软约束</w:t>
            </w:r>
          </w:p>
        </w:tc>
        <w:tc>
          <w:tcPr>
            <w:tcW w:w="171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靠桥优先</w:t>
            </w:r>
          </w:p>
        </w:tc>
        <w:tc>
          <w:tcPr>
            <w:tcW w:w="5619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近机位靠桥分配优先于远机位</w:t>
            </w:r>
          </w:p>
        </w:tc>
      </w:tr>
      <w:tr>
        <w:trPr>
          <w:cantSplit/>
        </w:trPr>
        <w:tc>
          <w:tcPr>
            <w:tcW w:w="977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软约束</w:t>
            </w:r>
          </w:p>
        </w:tc>
        <w:tc>
          <w:tcPr>
            <w:tcW w:w="171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中转衔接</w:t>
            </w:r>
          </w:p>
        </w:tc>
        <w:tc>
          <w:tcPr>
            <w:tcW w:w="5619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中转航班尽量分配至衔接步行距离较短的机位</w:t>
            </w:r>
          </w:p>
        </w:tc>
      </w:tr>
    </w:tbl>
    <w:p>
      <w:pPr>
        <w:pStyle w:val="aff7"/>
        <w:keepNext/>
      </w:pPr>
      <w:r>
        <w:t>二、系统总体架构设计</w:t>
      </w:r>
    </w:p>
    <w:p>
      <w:pPr>
        <w:pStyle w:val="aff5"/>
      </w:pPr>
      <w:r>
        <w:t>系统采用分层架构，自下而上划分为数据层、模型层、求解层与应用层。数据层负责航班计划、机位资源与规则参数的持久化管理；模型层在数据层之上构建机位资源模型、航班计划模型与评估指标模型，将原始数据抽象为求解所需的数学对象；求解层包含遗传算法引擎、约束修复算子与目标函数，完成分配方案的寻优；应用层面向调度人员，提供分配方案编辑、冲突校验与结果复盘等操作界面。</w:t>
      </w:r>
    </w:p>
    <w:p>
      <w:pPr>
        <w:keepNext/>
        <w:spacing w:before="120" w:after="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572000" cy="19488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h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488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8"/>
        <w:jc w:val="center"/>
      </w:pPr>
      <w:r>
        <w:t>图 1 停机位分配优化系统总体架构</w:t>
      </w:r>
    </w:p>
    <w:p>
      <w:pPr>
        <w:pStyle w:val="a8"/>
        <w:jc w:val="center"/>
      </w:pPr>
      <w:r>
        <w:t>表 3 系统模块职责</w:t>
      </w:r>
    </w:p>
    <w:tbl>
      <w:tblPr>
        <w:tblStyle w:val="afb"/>
        <w:jc w:val="center"/>
        <w:tblLook w:firstColumn="1" w:firstRow="1" w:lastColumn="0" w:lastRow="0" w:noHBand="0" w:noVBand="1" w:val="04A0"/>
        <w:tblLayout w:type="fixed"/>
        <w:tblW w:type="pct" w:w="5000"/>
        <w:tblCellMar>
          <w:top w:w="30" w:type="dxa"/>
          <w:left w:w="80" w:type="dxa"/>
          <w:bottom w:w="30" w:type="dxa"/>
          <w:right w:w="80" w:type="dxa"/>
        </w:tblCellMar>
      </w:tblPr>
      <w:tblGrid>
        <w:gridCol w:w="2610"/>
        <w:gridCol w:w="5696"/>
      </w:tblGrid>
      <w:tr>
        <w:trPr>
          <w:cantSplit/>
        </w:trPr>
        <w:tc>
          <w:tcPr>
            <w:tcW w:w="261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模块</w:t>
            </w:r>
          </w:p>
        </w:tc>
        <w:tc>
          <w:tcPr>
            <w:tcW w:w="5696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主要职责</w:t>
            </w:r>
          </w:p>
        </w:tc>
      </w:tr>
      <w:tr>
        <w:trPr>
          <w:cantSplit/>
        </w:trPr>
        <w:tc>
          <w:tcPr>
            <w:tcW w:w="261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航班与机位资源建模模块</w:t>
            </w:r>
          </w:p>
        </w:tc>
        <w:tc>
          <w:tcPr>
            <w:tcW w:w="5696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维护航班计划与机位属性数据，构建求解实例</w:t>
            </w:r>
          </w:p>
        </w:tc>
      </w:tr>
      <w:tr>
        <w:trPr>
          <w:cantSplit/>
        </w:trPr>
        <w:tc>
          <w:tcPr>
            <w:tcW w:w="261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约束规则管理模块</w:t>
            </w:r>
          </w:p>
        </w:tc>
        <w:tc>
          <w:tcPr>
            <w:tcW w:w="5696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维护硬约束与软约束配置，区分可行性约束与择优约束</w:t>
            </w:r>
          </w:p>
        </w:tc>
      </w:tr>
      <w:tr>
        <w:trPr>
          <w:cantSplit/>
        </w:trPr>
        <w:tc>
          <w:tcPr>
            <w:tcW w:w="261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分配优化求解模块</w:t>
            </w:r>
          </w:p>
        </w:tc>
        <w:tc>
          <w:tcPr>
            <w:tcW w:w="5696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执行遗传算法寻优，产出满足硬约束的分配方案</w:t>
            </w:r>
          </w:p>
        </w:tc>
      </w:tr>
      <w:tr>
        <w:trPr>
          <w:cantSplit/>
        </w:trPr>
        <w:tc>
          <w:tcPr>
            <w:tcW w:w="261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方案校验与冲突检测模块</w:t>
            </w:r>
          </w:p>
        </w:tc>
        <w:tc>
          <w:tcPr>
            <w:tcW w:w="5696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对方案进行二次校验，统计冲突并触发重新寻优</w:t>
            </w:r>
          </w:p>
        </w:tc>
      </w:tr>
      <w:tr>
        <w:trPr>
          <w:cantSplit/>
        </w:trPr>
        <w:tc>
          <w:tcPr>
            <w:tcW w:w="261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结果可视化与复盘模块</w:t>
            </w:r>
          </w:p>
        </w:tc>
        <w:tc>
          <w:tcPr>
            <w:tcW w:w="5696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以甘特图展示机位占用，支持方案对比与历史回放</w:t>
            </w:r>
          </w:p>
        </w:tc>
      </w:tr>
    </w:tbl>
    <w:p>
      <w:pPr>
        <w:pStyle w:val="aff7"/>
        <w:keepNext/>
      </w:pPr>
      <w:r>
        <w:t>三、核心数据模型设计</w:t>
      </w:r>
    </w:p>
    <w:p>
      <w:pPr>
        <w:pStyle w:val="aff9"/>
        <w:keepNext/>
      </w:pPr>
      <w:r>
        <w:t>3.1 机位资源模型</w:t>
      </w:r>
    </w:p>
    <w:p>
      <w:pPr>
        <w:pStyle w:val="aff5"/>
      </w:pPr>
      <w:r>
        <w:t>机位资源模型描述机位的物理与运行属性，是机型-机位匹配约束的判定依据，也是靠桥率等指标的计算基础。其中机型兼容范围与是否廊桥为两项关键属性，前者决定该机位可接受的机型集合，后者决定分配该机位时是否计入靠桥率奖励。</w:t>
      </w:r>
    </w:p>
    <w:p>
      <w:pPr>
        <w:pStyle w:val="a8"/>
        <w:jc w:val="center"/>
      </w:pPr>
      <w:r>
        <w:t>表 4 机位资源模型字段</w:t>
      </w:r>
    </w:p>
    <w:tbl>
      <w:tblPr>
        <w:tblStyle w:val="afb"/>
        <w:jc w:val="center"/>
        <w:tblLook w:firstColumn="1" w:firstRow="1" w:lastColumn="0" w:lastRow="0" w:noHBand="0" w:noVBand="1" w:val="04A0"/>
        <w:tblLayout w:type="fixed"/>
        <w:tblW w:type="pct" w:w="5000"/>
        <w:tblCellMar>
          <w:top w:w="30" w:type="dxa"/>
          <w:left w:w="80" w:type="dxa"/>
          <w:bottom w:w="30" w:type="dxa"/>
          <w:right w:w="80" w:type="dxa"/>
        </w:tblCellMar>
      </w:tblPr>
      <w:tblGrid>
        <w:gridCol w:w="2373"/>
        <w:gridCol w:w="4350"/>
        <w:gridCol w:w="1583"/>
      </w:tblGrid>
      <w:tr>
        <w:trPr>
          <w:cantSplit/>
        </w:trPr>
        <w:tc>
          <w:tcPr>
            <w:tcW w:w="237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字段</w:t>
            </w:r>
          </w:p>
        </w:tc>
        <w:tc>
          <w:tcPr>
            <w:tcW w:w="435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含义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类型</w:t>
            </w:r>
          </w:p>
        </w:tc>
      </w:tr>
      <w:tr>
        <w:trPr>
          <w:cantSplit/>
        </w:trPr>
        <w:tc>
          <w:tcPr>
            <w:tcW w:w="237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机位编号</w:t>
            </w:r>
          </w:p>
        </w:tc>
        <w:tc>
          <w:tcPr>
            <w:tcW w:w="435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机位唯一标识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字符串</w:t>
            </w:r>
          </w:p>
        </w:tc>
      </w:tr>
      <w:tr>
        <w:trPr>
          <w:cantSplit/>
        </w:trPr>
        <w:tc>
          <w:tcPr>
            <w:tcW w:w="237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机位类型</w:t>
            </w:r>
          </w:p>
        </w:tc>
        <w:tc>
          <w:tcPr>
            <w:tcW w:w="435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近机位或远机位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枚举</w:t>
            </w:r>
          </w:p>
        </w:tc>
      </w:tr>
      <w:tr>
        <w:trPr>
          <w:cantSplit/>
        </w:trPr>
        <w:tc>
          <w:tcPr>
            <w:tcW w:w="237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机型兼容范围</w:t>
            </w:r>
          </w:p>
        </w:tc>
        <w:tc>
          <w:tcPr>
            <w:tcW w:w="435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该机位可接受的机型集合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集合</w:t>
            </w:r>
          </w:p>
        </w:tc>
      </w:tr>
      <w:tr>
        <w:trPr>
          <w:cantSplit/>
        </w:trPr>
        <w:tc>
          <w:tcPr>
            <w:tcW w:w="237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所属航站楼</w:t>
            </w:r>
          </w:p>
        </w:tc>
        <w:tc>
          <w:tcPr>
            <w:tcW w:w="435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机位归属的航站楼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字符串</w:t>
            </w:r>
          </w:p>
        </w:tc>
      </w:tr>
      <w:tr>
        <w:trPr>
          <w:cantSplit/>
        </w:trPr>
        <w:tc>
          <w:tcPr>
            <w:tcW w:w="237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除冰能力</w:t>
            </w:r>
          </w:p>
        </w:tc>
        <w:tc>
          <w:tcPr>
            <w:tcW w:w="435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是否具备冬季除冰能力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布尔</w:t>
            </w:r>
          </w:p>
        </w:tc>
      </w:tr>
      <w:tr>
        <w:trPr>
          <w:cantSplit/>
        </w:trPr>
        <w:tc>
          <w:tcPr>
            <w:tcW w:w="237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检修能力</w:t>
            </w:r>
          </w:p>
        </w:tc>
        <w:tc>
          <w:tcPr>
            <w:tcW w:w="4350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是否具备航线检修能力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布尔</w:t>
            </w:r>
          </w:p>
        </w:tc>
      </w:tr>
    </w:tbl>
    <w:p>
      <w:pPr>
        <w:pStyle w:val="aff9"/>
        <w:keepNext/>
      </w:pPr>
      <w:r>
        <w:t>3.2 航班计划模型</w:t>
      </w:r>
    </w:p>
    <w:p>
      <w:pPr>
        <w:pStyle w:val="aff5"/>
      </w:pPr>
      <w:r>
        <w:t>航班计划模型描述航班的时刻与保障需求。计划降落与起飞时刻共同确定该航班对机位的时间占用区间，中转衔接信息用于计算中转旅客的步行距离，廊桥需求用于判断该航班分配近机位时的靠桥奖励。</w:t>
      </w:r>
    </w:p>
    <w:p>
      <w:pPr>
        <w:pStyle w:val="a8"/>
        <w:jc w:val="center"/>
      </w:pPr>
      <w:r>
        <w:t>表 5 航班计划模型字段</w:t>
      </w:r>
    </w:p>
    <w:tbl>
      <w:tblPr>
        <w:tblStyle w:val="afb"/>
        <w:jc w:val="center"/>
        <w:tblLook w:firstColumn="1" w:firstRow="1" w:lastColumn="0" w:lastRow="0" w:noHBand="0" w:noVBand="1" w:val="04A0"/>
        <w:tblLayout w:type="fixed"/>
        <w:tblW w:type="pct" w:w="5000"/>
        <w:tblCellMar>
          <w:top w:w="30" w:type="dxa"/>
          <w:left w:w="80" w:type="dxa"/>
          <w:bottom w:w="30" w:type="dxa"/>
          <w:right w:w="80" w:type="dxa"/>
        </w:tblCellMar>
      </w:tblPr>
      <w:tblGrid>
        <w:gridCol w:w="2768"/>
        <w:gridCol w:w="3955"/>
        <w:gridCol w:w="1583"/>
      </w:tblGrid>
      <w:tr>
        <w:trPr>
          <w:cantSplit/>
        </w:trPr>
        <w:tc>
          <w:tcPr>
            <w:tcW w:w="276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字段</w:t>
            </w:r>
          </w:p>
        </w:tc>
        <w:tc>
          <w:tcPr>
            <w:tcW w:w="3955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含义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类型</w:t>
            </w:r>
          </w:p>
        </w:tc>
      </w:tr>
      <w:tr>
        <w:trPr>
          <w:cantSplit/>
        </w:trPr>
        <w:tc>
          <w:tcPr>
            <w:tcW w:w="276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航班号</w:t>
            </w:r>
          </w:p>
        </w:tc>
        <w:tc>
          <w:tcPr>
            <w:tcW w:w="3955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航班唯一标识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字符串</w:t>
            </w:r>
          </w:p>
        </w:tc>
      </w:tr>
      <w:tr>
        <w:trPr>
          <w:cantSplit/>
        </w:trPr>
        <w:tc>
          <w:tcPr>
            <w:tcW w:w="276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机型</w:t>
            </w:r>
          </w:p>
        </w:tc>
        <w:tc>
          <w:tcPr>
            <w:tcW w:w="3955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航班执行机型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枚举</w:t>
            </w:r>
          </w:p>
        </w:tc>
      </w:tr>
      <w:tr>
        <w:trPr>
          <w:cantSplit/>
        </w:trPr>
        <w:tc>
          <w:tcPr>
            <w:tcW w:w="276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计划降落时刻</w:t>
            </w:r>
          </w:p>
        </w:tc>
        <w:tc>
          <w:tcPr>
            <w:tcW w:w="3955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占用机位的起始时刻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时间</w:t>
            </w:r>
          </w:p>
        </w:tc>
      </w:tr>
      <w:tr>
        <w:trPr>
          <w:cantSplit/>
        </w:trPr>
        <w:tc>
          <w:tcPr>
            <w:tcW w:w="276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计划起飞时刻</w:t>
            </w:r>
          </w:p>
        </w:tc>
        <w:tc>
          <w:tcPr>
            <w:tcW w:w="3955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占用机位的结束时刻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时间</w:t>
            </w:r>
          </w:p>
        </w:tc>
      </w:tr>
      <w:tr>
        <w:trPr>
          <w:cantSplit/>
        </w:trPr>
        <w:tc>
          <w:tcPr>
            <w:tcW w:w="276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航空公司</w:t>
            </w:r>
          </w:p>
        </w:tc>
        <w:tc>
          <w:tcPr>
            <w:tcW w:w="3955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航班所属航空公司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字符串</w:t>
            </w:r>
          </w:p>
        </w:tc>
      </w:tr>
      <w:tr>
        <w:trPr>
          <w:cantSplit/>
        </w:trPr>
        <w:tc>
          <w:tcPr>
            <w:tcW w:w="276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中转衔接航班号</w:t>
            </w:r>
          </w:p>
        </w:tc>
        <w:tc>
          <w:tcPr>
            <w:tcW w:w="3955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存在衔接关系的航班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字符串</w:t>
            </w:r>
          </w:p>
        </w:tc>
      </w:tr>
      <w:tr>
        <w:trPr>
          <w:cantSplit/>
        </w:trPr>
        <w:tc>
          <w:tcPr>
            <w:tcW w:w="2768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廊桥需求</w:t>
            </w:r>
          </w:p>
        </w:tc>
        <w:tc>
          <w:tcPr>
            <w:tcW w:w="3955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是否需要廊桥靠桥服务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布尔</w:t>
            </w:r>
          </w:p>
        </w:tc>
      </w:tr>
    </w:tbl>
    <w:p>
      <w:pPr>
        <w:pStyle w:val="aff9"/>
        <w:keepNext/>
      </w:pPr>
      <w:r>
        <w:t>3.3 评估指标模型</w:t>
      </w:r>
    </w:p>
    <w:p>
      <w:pPr>
        <w:pStyle w:val="aff5"/>
      </w:pPr>
      <w:r>
        <w:t>评估指标模型定义方案优劣的量化度量，包括靠桥率、换机位次数、旅客平均步行距离与冲突次数四类指标。前三项用于方案之间的横向对比，冲突次数用于校验环节的可行性判定。</w:t>
      </w:r>
    </w:p>
    <w:p>
      <w:pPr>
        <w:pStyle w:val="a8"/>
        <w:jc w:val="center"/>
      </w:pPr>
      <w:r>
        <w:t>表 6 评估指标定义</w:t>
      </w:r>
    </w:p>
    <w:tbl>
      <w:tblPr>
        <w:tblStyle w:val="afb"/>
        <w:jc w:val="center"/>
        <w:tblLook w:firstColumn="1" w:firstRow="1" w:lastColumn="0" w:lastRow="0" w:noHBand="0" w:noVBand="1" w:val="04A0"/>
        <w:tblLayout w:type="fixed"/>
        <w:tblW w:type="pct" w:w="5000"/>
        <w:tblCellMar>
          <w:top w:w="30" w:type="dxa"/>
          <w:left w:w="80" w:type="dxa"/>
          <w:bottom w:w="30" w:type="dxa"/>
          <w:right w:w="80" w:type="dxa"/>
        </w:tblCellMar>
      </w:tblPr>
      <w:tblGrid>
        <w:gridCol w:w="2076"/>
        <w:gridCol w:w="4931"/>
        <w:gridCol w:w="1299"/>
      </w:tblGrid>
      <w:tr>
        <w:trPr>
          <w:cantSplit/>
        </w:trPr>
        <w:tc>
          <w:tcPr>
            <w:tcW w:w="2076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指标</w:t>
            </w:r>
          </w:p>
        </w:tc>
        <w:tc>
          <w:tcPr>
            <w:tcW w:w="4931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定义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优化方向</w:t>
            </w:r>
          </w:p>
        </w:tc>
      </w:tr>
      <w:tr>
        <w:trPr>
          <w:cantSplit/>
        </w:trPr>
        <w:tc>
          <w:tcPr>
            <w:tcW w:w="2076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靠桥率</w:t>
            </w:r>
          </w:p>
        </w:tc>
        <w:tc>
          <w:tcPr>
            <w:tcW w:w="4931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分配至近机位的航班数占总航班数的比例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越大越优</w:t>
            </w:r>
          </w:p>
        </w:tc>
      </w:tr>
      <w:tr>
        <w:trPr>
          <w:cantSplit/>
        </w:trPr>
        <w:tc>
          <w:tcPr>
            <w:tcW w:w="2076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换机位次数</w:t>
            </w:r>
          </w:p>
        </w:tc>
        <w:tc>
          <w:tcPr>
            <w:tcW w:w="4931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方案相对上一版方案发生变更的航班数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越小越优</w:t>
            </w:r>
          </w:p>
        </w:tc>
      </w:tr>
      <w:tr>
        <w:trPr>
          <w:cantSplit/>
        </w:trPr>
        <w:tc>
          <w:tcPr>
            <w:tcW w:w="2076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旅客平均步行距离</w:t>
            </w:r>
          </w:p>
        </w:tc>
        <w:tc>
          <w:tcPr>
            <w:tcW w:w="4931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按中转与靠桥旅客加权计算的平均步行距离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越小越优</w:t>
            </w:r>
          </w:p>
        </w:tc>
      </w:tr>
      <w:tr>
        <w:trPr>
          <w:cantSplit/>
        </w:trPr>
        <w:tc>
          <w:tcPr>
            <w:tcW w:w="2076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冲突次数</w:t>
            </w:r>
          </w:p>
        </w:tc>
        <w:tc>
          <w:tcPr>
            <w:tcW w:w="4931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违反硬约束的约束条目数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 w:line="240" w:lineRule="auto"/>
              <w:ind w:firstLine="0"/>
            </w:pPr>
            <w:r>
              <w:rPr>
                <w:rFonts w:ascii="宋体" w:hAnsi="宋体"/>
                <w:sz w:val="24"/>
                <w:rFonts w:eastAsia="宋体"/>
              </w:rPr>
              <w:t>取零为可行</w:t>
            </w:r>
          </w:p>
        </w:tc>
      </w:tr>
    </w:tbl>
    <w:p>
      <w:pPr>
        <w:pStyle w:val="aff7"/>
        <w:keepNext/>
      </w:pPr>
      <w:r>
        <w:t>四、分配优化算法设计</w:t>
      </w:r>
    </w:p>
    <w:p>
      <w:pPr>
        <w:pStyle w:val="aff5"/>
      </w:pPr>
      <w:r>
        <w:t>鉴于停机位分配属于带复杂约束的组合优化问题，解空间随航班数量与机位数量呈指数增长，精确求解方法难以在可接受时间内获得满意解，采用遗传算法进行求解，并针对硬约束设计专门的修复算子，使之适用于带时间窗与兼容性约束的离散指派问题。</w:t>
      </w:r>
    </w:p>
    <w:p>
      <w:pPr>
        <w:pStyle w:val="aff9"/>
        <w:keepNext/>
      </w:pPr>
      <w:r>
        <w:t>4.1 编码方式</w:t>
      </w:r>
    </w:p>
    <w:p>
      <w:pPr>
        <w:pStyle w:val="aff5"/>
      </w:pPr>
      <w:r>
        <w:t>采用整数编码，每个个体表示一个完整的分配方案，基因串长度等于航班数量，第 i 个基因的取值表示第 i 个航班所分配的机位编号。该编码方式直接对应决策变量，便于交叉、变异操作的实现，也便于修复算子对冲突基因进行定位与替换。</w:t>
      </w:r>
    </w:p>
    <w:p>
      <w:pPr>
        <w:pStyle w:val="aff9"/>
        <w:keepNext/>
      </w:pPr>
      <w:r>
        <w:t>4.2 初始种群生成</w:t>
      </w:r>
    </w:p>
    <w:p>
      <w:pPr>
        <w:pStyle w:val="aff5"/>
      </w:pPr>
      <w:r>
        <w:t>初始种群在满足机型-机位兼容约束的前提下随机生成，并保证同一机位上的航班时间占用不重叠。对随机生成过程中产生的冲突个体，调用修复算子进行修正，确保初始种群全部可行。</w:t>
      </w:r>
    </w:p>
    <w:p>
      <w:pPr>
        <w:pStyle w:val="aff9"/>
        <w:keepNext/>
      </w:pPr>
      <w:r>
        <w:t>4.3 交叉与变异操作</w:t>
      </w:r>
    </w:p>
    <w:p>
      <w:pPr>
        <w:pStyle w:val="aff5"/>
      </w:pPr>
      <w:r>
        <w:t>交叉操作采用两点交叉，在两个父代个体的基因串上随机选取两段进行交换，交换后检查子代的机位占用情况，对产生时间重叠的基因执行修复。变异操作以较低概率随机改变某个航班的机位指派，改变后同样执行冲突检查与修复，以维持种群多样性并避免早熟收敛。</w:t>
      </w:r>
    </w:p>
    <w:p>
      <w:pPr>
        <w:pStyle w:val="aff9"/>
        <w:keepNext/>
      </w:pPr>
      <w:r>
        <w:t>4.4 约束修复算子</w:t>
      </w:r>
    </w:p>
    <w:p>
      <w:pPr>
        <w:pStyle w:val="aff5"/>
      </w:pPr>
      <w:r>
        <w:t>修复算子针对硬约束冲突进行修正。对于机型与机位不兼容的指派，将其重新分配至兼容的机位；对于同一机位上的时间重叠，选取重叠时间较长的航班重新分配至空闲且兼容的机位。修复过程以最小改动为目标，优先在原航班附近的时间窗口内寻找替代机位，以保留父代的优良结构。</w:t>
      </w:r>
    </w:p>
    <w:p>
      <w:pPr>
        <w:pStyle w:val="aff9"/>
        <w:keepNext/>
      </w:pPr>
      <w:r>
        <w:t>4.5 目标函数设计</w:t>
      </w:r>
    </w:p>
    <w:p>
      <w:pPr>
        <w:pStyle w:val="aff5"/>
      </w:pPr>
      <w:r>
        <w:t>目标函数由三项加权构成：靠桥率奖励项鼓励将需要廊桥的航班分配至近机位；换机位次数惩罚项抑制方案的频繁调整；旅客平均步行距离惩罚项优化中转旅客的衔接体验。三项的权重系数由调度人员在权重参数中设定，以适应不同运行场景下的偏好差异。</w:t>
      </w:r>
    </w:p>
    <w:p>
      <w:pPr>
        <w:pStyle w:val="aff9"/>
        <w:keepNext/>
      </w:pPr>
      <w:r>
        <w:t>4.6 算法整体流程</w:t>
      </w:r>
    </w:p>
    <w:p>
      <w:pPr>
        <w:pStyle w:val="aff5"/>
      </w:pPr>
      <w:r>
        <w:t>算法整体流程如下：</w:t>
      </w:r>
    </w:p>
    <w:p>
      <w:pPr>
        <w:pStyle w:val="aff5"/>
      </w:pPr>
      <w:r>
        <w:t>步骤一：读取航班计划、机位资源与约束规则，构建求解实例；</w:t>
      </w:r>
    </w:p>
    <w:p>
      <w:pPr>
        <w:pStyle w:val="aff5"/>
      </w:pPr>
      <w:r>
        <w:t>步骤二：设置遗传参数，包括种群规模 Nsize、最大迭代次数 Gmax、交叉概率 Pc、变异概率 Pm；设当前迭代次数 g=0；</w:t>
      </w:r>
    </w:p>
    <w:p>
      <w:pPr>
        <w:pStyle w:val="aff5"/>
      </w:pPr>
      <w:r>
        <w:t>步骤三：生成满足硬约束的初始种群；</w:t>
      </w:r>
    </w:p>
    <w:p>
      <w:pPr>
        <w:pStyle w:val="aff5"/>
      </w:pPr>
      <w:r>
        <w:t>步骤四：计算种群中每个个体的适应度值，记录当前最优个体；</w:t>
      </w:r>
    </w:p>
    <w:p>
      <w:pPr>
        <w:pStyle w:val="aff5"/>
      </w:pPr>
      <w:r>
        <w:t>步骤五：以概率 Pc 执行交叉操作，以概率 Pm 执行变异操作，生成子代种群；</w:t>
      </w:r>
    </w:p>
    <w:p>
      <w:pPr>
        <w:pStyle w:val="aff5"/>
      </w:pPr>
      <w:r>
        <w:t>步骤六：对子代种群中违反硬约束的个体执行修复算子；</w:t>
      </w:r>
    </w:p>
    <w:p>
      <w:pPr>
        <w:pStyle w:val="aff5"/>
      </w:pPr>
      <w:r>
        <w:t>步骤七：计算子代适应度，与父代比较并保留较优个体，更新全局最优；</w:t>
      </w:r>
    </w:p>
    <w:p>
      <w:pPr>
        <w:pStyle w:val="aff5"/>
      </w:pPr>
      <w:r>
        <w:t>步骤八：若 g&lt;Gmax，置 g=g+1，转步骤五执行；否则转步骤九执行；</w:t>
      </w:r>
    </w:p>
    <w:p>
      <w:pPr>
        <w:pStyle w:val="aff5"/>
      </w:pPr>
      <w:r>
        <w:t>步骤九：输出全局最优个体作为停机位分配方案，转入方案校验与评估验证。</w:t>
      </w:r>
    </w:p>
    <w:p>
      <w:pPr>
        <w:keepNext/>
        <w:spacing w:before="120" w:after="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572000" cy="287731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go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77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8"/>
        <w:jc w:val="center"/>
      </w:pPr>
      <w:r>
        <w:t>图 2 遗传分配算法整体流程</w:t>
      </w:r>
    </w:p>
    <w:p>
      <w:pPr>
        <w:pStyle w:val="aff7"/>
        <w:keepNext/>
      </w:pPr>
      <w:r>
        <w:t>五、方案校验与评估验证</w:t>
      </w:r>
    </w:p>
    <w:p>
      <w:pPr>
        <w:pStyle w:val="aff9"/>
        <w:keepNext/>
      </w:pPr>
      <w:r>
        <w:t>5.1 冲突校验规则</w:t>
      </w:r>
    </w:p>
    <w:p>
      <w:pPr>
        <w:pStyle w:val="aff5"/>
      </w:pPr>
      <w:r>
        <w:t>方案校验模块对求解输出的分配方案进行二次校验，逐项检查机型-机位兼容性、安全间隔与时间窗不重叠等硬约束，同时统计换机位次数与靠桥率等指标。校验通过的方案进入评估环节，未通过的方案返回求解层触发重新寻优。</w:t>
      </w:r>
    </w:p>
    <w:p>
      <w:pPr>
        <w:pStyle w:val="aff9"/>
        <w:keepNext/>
      </w:pPr>
      <w:r>
        <w:t>5.2 评估指标计算</w:t>
      </w:r>
    </w:p>
    <w:p>
      <w:pPr>
        <w:pStyle w:val="aff5"/>
      </w:pPr>
      <w:r>
        <w:t>评估模块基于校验通过的方案计算靠桥率、换机位次数、旅客平均步行距离与冲突次数，并以甘特图形式展示各机位的时间占用情况，便于调度人员直观识别瓶颈机位与空闲时段。</w:t>
      </w:r>
    </w:p>
    <w:p>
      <w:pPr>
        <w:keepNext/>
        <w:spacing w:before="120" w:after="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572000" cy="156019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ntt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601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8"/>
        <w:jc w:val="center"/>
      </w:pPr>
      <w:r>
        <w:t>图 3 停机位分配结果甘特示意（数据为示意）</w:t>
      </w:r>
    </w:p>
    <w:p>
      <w:pPr>
        <w:pStyle w:val="aff9"/>
        <w:keepNext/>
      </w:pPr>
      <w:r>
        <w:t>5.3 收敛性与对比验证</w:t>
      </w:r>
    </w:p>
    <w:p>
      <w:pPr>
        <w:pStyle w:val="aff5"/>
      </w:pPr>
      <w:r>
        <w:t>为验证算法的收敛性与求解质量，系统记录每代最优适应度值并绘制收敛曲线，同时支持与人工基线方案、贪心构造方案的横向对比。对比维度包括靠桥率、换机位次数与目标函数值三项。</w:t>
      </w:r>
    </w:p>
    <w:p>
      <w:pPr>
        <w:keepNext/>
        <w:spacing w:before="120" w:after="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572000" cy="2743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ver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8"/>
        <w:jc w:val="center"/>
      </w:pPr>
      <w:r>
        <w:t>图 4 遗传算法收敛曲线（示意，实测数据待补）</w:t>
      </w:r>
    </w:p>
    <w:p>
      <w:pPr>
        <w:keepNext/>
        <w:spacing w:before="120" w:after="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572000" cy="2590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9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8"/>
        <w:jc w:val="center"/>
      </w:pPr>
      <w:r>
        <w:t>图 5 不同方案评估指标对比（示意，实测数据待补）</w:t>
      </w:r>
    </w:p>
    <w:p>
      <w:pPr>
        <w:pStyle w:val="aff5"/>
      </w:pPr>
      <w:r>
        <w:t>以上图 3 至图 5 中的数值为示意数据，用于说明评估维度与呈现方式，实际收敛曲线与指标对比结果以真实算例运行后回填。</w:t>
      </w:r>
    </w:p>
    <w:sectPr w:rsidR="00AA414D" w:rsidRPr="00AA414D">
      <w:pgSz w:w="11906" w:h="16838"/>
      <w:pgMar w:top="1440" w:right="1800" w:bottom="1440" w:left="1800" w:header="851" w:footer="992" w:gutter="0"/>
      <w:pgNumType w:start="1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B5E87" w14:textId="77777777" w:rsidR="00A8736F" w:rsidRDefault="00A8736F">
      <w:pPr>
        <w:spacing w:line="240" w:lineRule="auto"/>
      </w:pPr>
      <w:r>
        <w:separator/>
      </w:r>
    </w:p>
  </w:endnote>
  <w:endnote w:type="continuationSeparator" w:id="0">
    <w:p w14:paraId="689AF6B5" w14:textId="77777777" w:rsidR="00A8736F" w:rsidRDefault="00A873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" w:subsetted="1" w:fontKey="{F3645150-D937-44E6-B55D-52E8150AFE0F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D609EEDF-66D1-4EAA-9183-5D275FE0550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20B19E79-0744-47B5-AE4F-5506243ED5A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13F6CB3E-F73E-4340-BEC5-95890D796AD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FB852" w14:textId="77777777" w:rsidR="00E5585B" w:rsidRDefault="00E5585B">
    <w:pPr>
      <w:pStyle w:val="af2"/>
      <w:jc w:val="center"/>
      <w:rPr>
        <w:sz w:val="21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0824486"/>
    </w:sdtPr>
    <w:sdtContent>
      <w:p w14:paraId="1DD80C5B" w14:textId="77777777" w:rsidR="00E5585B" w:rsidRDefault="004035F0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055D6" w14:textId="77777777" w:rsidR="00A8736F" w:rsidRDefault="00A8736F">
      <w:r>
        <w:separator/>
      </w:r>
    </w:p>
  </w:footnote>
  <w:footnote w:type="continuationSeparator" w:id="0">
    <w:p w14:paraId="7C20C462" w14:textId="77777777" w:rsidR="00A8736F" w:rsidRDefault="00A87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F38D0" w14:textId="77777777" w:rsidR="00E5585B" w:rsidRDefault="00E5585B">
    <w:pPr>
      <w:pStyle w:val="af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F2E00"/>
    <w:multiLevelType w:val="multilevel"/>
    <w:tmpl w:val="18FF2E00"/>
    <w:lvl w:ilvl="0">
      <w:start w:val="1"/>
      <w:numFmt w:val="chineseCountingThousand"/>
      <w:pStyle w:val="a"/>
      <w:lvlText w:val="%1、"/>
      <w:lvlJc w:val="left"/>
      <w:pPr>
        <w:ind w:left="0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ligatures w14:val="none"/>
        <w14:numForm w14:val="default"/>
        <w14:numSpacing w14:val="default"/>
      </w:rPr>
    </w:lvl>
    <w:lvl w:ilvl="1">
      <w:start w:val="1"/>
      <w:numFmt w:val="chineseCountingThousand"/>
      <w:pStyle w:val="a0"/>
      <w:lvlText w:val="（%2）"/>
      <w:lvlJc w:val="left"/>
      <w:pPr>
        <w:ind w:left="1276" w:firstLine="0"/>
      </w:pPr>
    </w:lvl>
    <w:lvl w:ilvl="2">
      <w:start w:val="1"/>
      <w:numFmt w:val="decimal"/>
      <w:pStyle w:val="a1"/>
      <w:lvlText w:val="%3"/>
      <w:lvlJc w:val="left"/>
      <w:pPr>
        <w:ind w:left="0" w:firstLine="0"/>
      </w:pPr>
      <w:rPr>
        <w:rFonts w:ascii="Times" w:eastAsia="楷体" w:hAnsi="Times" w:hint="default"/>
      </w:rPr>
    </w:lvl>
    <w:lvl w:ilvl="3">
      <w:start w:val="1"/>
      <w:numFmt w:val="decimal"/>
      <w:pStyle w:val="a2"/>
      <w:lvlText w:val="(%4)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432B0076"/>
    <w:multiLevelType w:val="hybridMultilevel"/>
    <w:tmpl w:val="9D4C0410"/>
    <w:lvl w:ilvl="0" w:tplc="0A1C356A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600F58D6"/>
    <w:multiLevelType w:val="multilevel"/>
    <w:tmpl w:val="600F58D6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b w:val="0"/>
        <w:bCs w:val="0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FE4529C"/>
    <w:multiLevelType w:val="hybridMultilevel"/>
    <w:tmpl w:val="D4020054"/>
    <w:lvl w:ilvl="0" w:tplc="0A1C356A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4" w15:restartNumberingAfterBreak="0">
    <w:nsid w:val="71673D68"/>
    <w:multiLevelType w:val="hybridMultilevel"/>
    <w:tmpl w:val="7D220D3C"/>
    <w:lvl w:ilvl="0" w:tplc="40E26C5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5" w15:restartNumberingAfterBreak="0">
    <w:nsid w:val="75307CBF"/>
    <w:multiLevelType w:val="hybridMultilevel"/>
    <w:tmpl w:val="7D220D3C"/>
    <w:lvl w:ilvl="0" w:tplc="40E26C5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6" w15:restartNumberingAfterBreak="0">
    <w:nsid w:val="7D085DCF"/>
    <w:multiLevelType w:val="multilevel"/>
    <w:tmpl w:val="88EAE4FC"/>
    <w:lvl w:ilvl="0">
      <w:start w:val="1"/>
      <w:numFmt w:val="decimal"/>
      <w:lvlText w:val="（%1）"/>
      <w:lvlJc w:val="left"/>
      <w:pPr>
        <w:ind w:left="986" w:hanging="420"/>
      </w:pPr>
      <w:rPr>
        <w:rFonts w:ascii="Times New Roman" w:eastAsia="仿宋_GB2312" w:hAnsi="Times New Roman" w:cs="Times New Roman"/>
      </w:rPr>
    </w:lvl>
    <w:lvl w:ilvl="1">
      <w:start w:val="1"/>
      <w:numFmt w:val="bullet"/>
      <w:lvlText w:val=""/>
      <w:lvlJc w:val="left"/>
      <w:pPr>
        <w:ind w:left="140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2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6" w:hanging="420"/>
      </w:pPr>
      <w:rPr>
        <w:rFonts w:ascii="Wingdings" w:hAnsi="Wingdings" w:hint="default"/>
      </w:rPr>
    </w:lvl>
  </w:abstractNum>
  <w:num w:numId="1" w16cid:durableId="351692434">
    <w:abstractNumId w:val="2"/>
  </w:num>
  <w:num w:numId="2" w16cid:durableId="1859658543">
    <w:abstractNumId w:val="0"/>
  </w:num>
  <w:num w:numId="3" w16cid:durableId="1730569691">
    <w:abstractNumId w:val="6"/>
  </w:num>
  <w:num w:numId="4" w16cid:durableId="1819951903">
    <w:abstractNumId w:val="5"/>
  </w:num>
  <w:num w:numId="5" w16cid:durableId="368994730">
    <w:abstractNumId w:val="4"/>
  </w:num>
  <w:num w:numId="6" w16cid:durableId="770511023">
    <w:abstractNumId w:val="3"/>
  </w:num>
  <w:num w:numId="7" w16cid:durableId="195317135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Y3NTkwYmQzYTA5MDNjZDg0ZTFkNDFhZjBlYjhkMTIifQ=="/>
  </w:docVars>
  <w:rsids>
    <w:rsidRoot w:val="00526EC5"/>
    <w:rsid w:val="0000092C"/>
    <w:rsid w:val="00000B48"/>
    <w:rsid w:val="0000172D"/>
    <w:rsid w:val="0000276E"/>
    <w:rsid w:val="00002891"/>
    <w:rsid w:val="00004A9F"/>
    <w:rsid w:val="00004EED"/>
    <w:rsid w:val="00005873"/>
    <w:rsid w:val="000066A3"/>
    <w:rsid w:val="000116FA"/>
    <w:rsid w:val="00011752"/>
    <w:rsid w:val="00012E31"/>
    <w:rsid w:val="000132E0"/>
    <w:rsid w:val="000140B5"/>
    <w:rsid w:val="00015CE9"/>
    <w:rsid w:val="00022FB1"/>
    <w:rsid w:val="00023775"/>
    <w:rsid w:val="00023DA8"/>
    <w:rsid w:val="000255AE"/>
    <w:rsid w:val="00027F66"/>
    <w:rsid w:val="00030094"/>
    <w:rsid w:val="00031A36"/>
    <w:rsid w:val="00033843"/>
    <w:rsid w:val="00033AAB"/>
    <w:rsid w:val="000352EC"/>
    <w:rsid w:val="00035500"/>
    <w:rsid w:val="00036125"/>
    <w:rsid w:val="00037265"/>
    <w:rsid w:val="00037F87"/>
    <w:rsid w:val="0004320C"/>
    <w:rsid w:val="00043C30"/>
    <w:rsid w:val="00044C79"/>
    <w:rsid w:val="000468FA"/>
    <w:rsid w:val="00047454"/>
    <w:rsid w:val="00051849"/>
    <w:rsid w:val="00053094"/>
    <w:rsid w:val="00055F37"/>
    <w:rsid w:val="00056D47"/>
    <w:rsid w:val="000607F7"/>
    <w:rsid w:val="000633B6"/>
    <w:rsid w:val="000647BE"/>
    <w:rsid w:val="0006522D"/>
    <w:rsid w:val="00067E8D"/>
    <w:rsid w:val="000701AA"/>
    <w:rsid w:val="000707F3"/>
    <w:rsid w:val="0007082F"/>
    <w:rsid w:val="00072E2C"/>
    <w:rsid w:val="000760DF"/>
    <w:rsid w:val="0008014A"/>
    <w:rsid w:val="000810ED"/>
    <w:rsid w:val="00081A4E"/>
    <w:rsid w:val="00081E34"/>
    <w:rsid w:val="00081EC2"/>
    <w:rsid w:val="00084A41"/>
    <w:rsid w:val="0008503C"/>
    <w:rsid w:val="00085C28"/>
    <w:rsid w:val="00086C12"/>
    <w:rsid w:val="00091476"/>
    <w:rsid w:val="000959CC"/>
    <w:rsid w:val="00097A5E"/>
    <w:rsid w:val="000A37AE"/>
    <w:rsid w:val="000A6955"/>
    <w:rsid w:val="000B203B"/>
    <w:rsid w:val="000B2CE9"/>
    <w:rsid w:val="000B6A8F"/>
    <w:rsid w:val="000B6C1F"/>
    <w:rsid w:val="000B72BF"/>
    <w:rsid w:val="000B7C30"/>
    <w:rsid w:val="000C1BE2"/>
    <w:rsid w:val="000C2BA6"/>
    <w:rsid w:val="000C3F3E"/>
    <w:rsid w:val="000C5F91"/>
    <w:rsid w:val="000C61AA"/>
    <w:rsid w:val="000D0C10"/>
    <w:rsid w:val="000D0EBF"/>
    <w:rsid w:val="000D1316"/>
    <w:rsid w:val="000D281A"/>
    <w:rsid w:val="000D2B14"/>
    <w:rsid w:val="000D2F28"/>
    <w:rsid w:val="000D3FC1"/>
    <w:rsid w:val="000D43CE"/>
    <w:rsid w:val="000D54E3"/>
    <w:rsid w:val="000D6E76"/>
    <w:rsid w:val="000E0DA8"/>
    <w:rsid w:val="000E55A4"/>
    <w:rsid w:val="000E59F4"/>
    <w:rsid w:val="000E796B"/>
    <w:rsid w:val="000F233C"/>
    <w:rsid w:val="000F3374"/>
    <w:rsid w:val="000F3E31"/>
    <w:rsid w:val="000F5A70"/>
    <w:rsid w:val="000F5CF2"/>
    <w:rsid w:val="000F7B74"/>
    <w:rsid w:val="00101157"/>
    <w:rsid w:val="001034D8"/>
    <w:rsid w:val="00103EC2"/>
    <w:rsid w:val="00104CD5"/>
    <w:rsid w:val="0010510C"/>
    <w:rsid w:val="00105FFB"/>
    <w:rsid w:val="00110BF9"/>
    <w:rsid w:val="00110D26"/>
    <w:rsid w:val="00110DD3"/>
    <w:rsid w:val="00110E90"/>
    <w:rsid w:val="00111177"/>
    <w:rsid w:val="001131FA"/>
    <w:rsid w:val="00115FD0"/>
    <w:rsid w:val="001176A8"/>
    <w:rsid w:val="00117CD0"/>
    <w:rsid w:val="0012136E"/>
    <w:rsid w:val="00123826"/>
    <w:rsid w:val="00124ADB"/>
    <w:rsid w:val="00125458"/>
    <w:rsid w:val="00127117"/>
    <w:rsid w:val="001300BB"/>
    <w:rsid w:val="0013049C"/>
    <w:rsid w:val="0013049F"/>
    <w:rsid w:val="001312E7"/>
    <w:rsid w:val="00132875"/>
    <w:rsid w:val="00133012"/>
    <w:rsid w:val="0013305A"/>
    <w:rsid w:val="0013586E"/>
    <w:rsid w:val="00135B69"/>
    <w:rsid w:val="00136B38"/>
    <w:rsid w:val="001378E9"/>
    <w:rsid w:val="001401DF"/>
    <w:rsid w:val="00140279"/>
    <w:rsid w:val="00140943"/>
    <w:rsid w:val="001438AC"/>
    <w:rsid w:val="00144500"/>
    <w:rsid w:val="001452A8"/>
    <w:rsid w:val="0014609A"/>
    <w:rsid w:val="00146A94"/>
    <w:rsid w:val="00147BE0"/>
    <w:rsid w:val="00151017"/>
    <w:rsid w:val="001517FC"/>
    <w:rsid w:val="0015389B"/>
    <w:rsid w:val="00154381"/>
    <w:rsid w:val="00154FC9"/>
    <w:rsid w:val="00157EE2"/>
    <w:rsid w:val="00160AD3"/>
    <w:rsid w:val="00165FE9"/>
    <w:rsid w:val="001675C6"/>
    <w:rsid w:val="00170EE3"/>
    <w:rsid w:val="0017420B"/>
    <w:rsid w:val="001743E2"/>
    <w:rsid w:val="001753D0"/>
    <w:rsid w:val="00177C24"/>
    <w:rsid w:val="00180944"/>
    <w:rsid w:val="00182030"/>
    <w:rsid w:val="00182648"/>
    <w:rsid w:val="00183DAB"/>
    <w:rsid w:val="0018456E"/>
    <w:rsid w:val="00185690"/>
    <w:rsid w:val="00185B71"/>
    <w:rsid w:val="00190B59"/>
    <w:rsid w:val="00190BEF"/>
    <w:rsid w:val="001913CD"/>
    <w:rsid w:val="00192212"/>
    <w:rsid w:val="001922A3"/>
    <w:rsid w:val="0019253C"/>
    <w:rsid w:val="0019370D"/>
    <w:rsid w:val="00195147"/>
    <w:rsid w:val="0019657B"/>
    <w:rsid w:val="001A1857"/>
    <w:rsid w:val="001A2A31"/>
    <w:rsid w:val="001A6287"/>
    <w:rsid w:val="001A77CE"/>
    <w:rsid w:val="001B0EC9"/>
    <w:rsid w:val="001B106A"/>
    <w:rsid w:val="001B1CF4"/>
    <w:rsid w:val="001B6D85"/>
    <w:rsid w:val="001B7D31"/>
    <w:rsid w:val="001C00B2"/>
    <w:rsid w:val="001C2555"/>
    <w:rsid w:val="001C2817"/>
    <w:rsid w:val="001C36D3"/>
    <w:rsid w:val="001C4720"/>
    <w:rsid w:val="001C47FD"/>
    <w:rsid w:val="001C57C1"/>
    <w:rsid w:val="001C7B95"/>
    <w:rsid w:val="001D092A"/>
    <w:rsid w:val="001D4108"/>
    <w:rsid w:val="001D4FDD"/>
    <w:rsid w:val="001D7FF1"/>
    <w:rsid w:val="001E0E2B"/>
    <w:rsid w:val="001E12F0"/>
    <w:rsid w:val="001E286E"/>
    <w:rsid w:val="001E29D5"/>
    <w:rsid w:val="001E715F"/>
    <w:rsid w:val="001E78A6"/>
    <w:rsid w:val="001F0F64"/>
    <w:rsid w:val="001F1B9F"/>
    <w:rsid w:val="001F2A43"/>
    <w:rsid w:val="001F46E6"/>
    <w:rsid w:val="001F5353"/>
    <w:rsid w:val="001F78A5"/>
    <w:rsid w:val="001F7A5D"/>
    <w:rsid w:val="001F7C24"/>
    <w:rsid w:val="00201AAB"/>
    <w:rsid w:val="00202FC5"/>
    <w:rsid w:val="00204C9D"/>
    <w:rsid w:val="00204F7D"/>
    <w:rsid w:val="002053DB"/>
    <w:rsid w:val="00205457"/>
    <w:rsid w:val="002063BB"/>
    <w:rsid w:val="00212859"/>
    <w:rsid w:val="00212A46"/>
    <w:rsid w:val="00213126"/>
    <w:rsid w:val="00221A6C"/>
    <w:rsid w:val="00222171"/>
    <w:rsid w:val="002248E4"/>
    <w:rsid w:val="00224F53"/>
    <w:rsid w:val="0022600B"/>
    <w:rsid w:val="00227E36"/>
    <w:rsid w:val="00236839"/>
    <w:rsid w:val="00236965"/>
    <w:rsid w:val="00236A8D"/>
    <w:rsid w:val="0024004C"/>
    <w:rsid w:val="002419C4"/>
    <w:rsid w:val="00241C1C"/>
    <w:rsid w:val="00242A36"/>
    <w:rsid w:val="00242B34"/>
    <w:rsid w:val="00242E73"/>
    <w:rsid w:val="00244119"/>
    <w:rsid w:val="00247FD2"/>
    <w:rsid w:val="00252736"/>
    <w:rsid w:val="00252C46"/>
    <w:rsid w:val="00254311"/>
    <w:rsid w:val="00262CF2"/>
    <w:rsid w:val="002635A0"/>
    <w:rsid w:val="00264F25"/>
    <w:rsid w:val="00265F70"/>
    <w:rsid w:val="00266376"/>
    <w:rsid w:val="00267885"/>
    <w:rsid w:val="0027048F"/>
    <w:rsid w:val="00270C29"/>
    <w:rsid w:val="00273CAC"/>
    <w:rsid w:val="00273F90"/>
    <w:rsid w:val="00274980"/>
    <w:rsid w:val="00277E22"/>
    <w:rsid w:val="00277F70"/>
    <w:rsid w:val="002817F4"/>
    <w:rsid w:val="00281EFB"/>
    <w:rsid w:val="00281FD6"/>
    <w:rsid w:val="00284A18"/>
    <w:rsid w:val="00285F34"/>
    <w:rsid w:val="0028693A"/>
    <w:rsid w:val="0029004D"/>
    <w:rsid w:val="0029108A"/>
    <w:rsid w:val="002923F5"/>
    <w:rsid w:val="002929C4"/>
    <w:rsid w:val="00293D98"/>
    <w:rsid w:val="00293FCF"/>
    <w:rsid w:val="00294BD2"/>
    <w:rsid w:val="002957C1"/>
    <w:rsid w:val="002959FC"/>
    <w:rsid w:val="002A0095"/>
    <w:rsid w:val="002A012C"/>
    <w:rsid w:val="002A0BF8"/>
    <w:rsid w:val="002A20EF"/>
    <w:rsid w:val="002A5B2D"/>
    <w:rsid w:val="002A5DD6"/>
    <w:rsid w:val="002A6E0F"/>
    <w:rsid w:val="002B0930"/>
    <w:rsid w:val="002B13B9"/>
    <w:rsid w:val="002B2FDF"/>
    <w:rsid w:val="002B3DF2"/>
    <w:rsid w:val="002B56E6"/>
    <w:rsid w:val="002B6451"/>
    <w:rsid w:val="002B6FDB"/>
    <w:rsid w:val="002B7C8B"/>
    <w:rsid w:val="002C1CB1"/>
    <w:rsid w:val="002C4543"/>
    <w:rsid w:val="002C7572"/>
    <w:rsid w:val="002D0DD0"/>
    <w:rsid w:val="002D15F4"/>
    <w:rsid w:val="002D1C7D"/>
    <w:rsid w:val="002D1DE5"/>
    <w:rsid w:val="002E0438"/>
    <w:rsid w:val="002E084C"/>
    <w:rsid w:val="002E1487"/>
    <w:rsid w:val="002E222F"/>
    <w:rsid w:val="002E23DA"/>
    <w:rsid w:val="002E3211"/>
    <w:rsid w:val="002E36D5"/>
    <w:rsid w:val="002E37CC"/>
    <w:rsid w:val="002E535D"/>
    <w:rsid w:val="002E6FD1"/>
    <w:rsid w:val="002F01A9"/>
    <w:rsid w:val="002F081B"/>
    <w:rsid w:val="002F149E"/>
    <w:rsid w:val="002F2EA1"/>
    <w:rsid w:val="002F3034"/>
    <w:rsid w:val="002F745E"/>
    <w:rsid w:val="00300907"/>
    <w:rsid w:val="00302FC0"/>
    <w:rsid w:val="00303C42"/>
    <w:rsid w:val="003046E5"/>
    <w:rsid w:val="003064C6"/>
    <w:rsid w:val="00310393"/>
    <w:rsid w:val="003113C8"/>
    <w:rsid w:val="00312C5D"/>
    <w:rsid w:val="00312DDF"/>
    <w:rsid w:val="00315651"/>
    <w:rsid w:val="0031712E"/>
    <w:rsid w:val="00317317"/>
    <w:rsid w:val="00322218"/>
    <w:rsid w:val="00323ABA"/>
    <w:rsid w:val="00323C23"/>
    <w:rsid w:val="00326F64"/>
    <w:rsid w:val="003302DD"/>
    <w:rsid w:val="00330589"/>
    <w:rsid w:val="00330E8A"/>
    <w:rsid w:val="00331480"/>
    <w:rsid w:val="00334505"/>
    <w:rsid w:val="0033495E"/>
    <w:rsid w:val="00335550"/>
    <w:rsid w:val="00336475"/>
    <w:rsid w:val="00337A0B"/>
    <w:rsid w:val="00340CA8"/>
    <w:rsid w:val="00342B57"/>
    <w:rsid w:val="0034630B"/>
    <w:rsid w:val="00346972"/>
    <w:rsid w:val="00346ACA"/>
    <w:rsid w:val="00347A87"/>
    <w:rsid w:val="0035007A"/>
    <w:rsid w:val="00350708"/>
    <w:rsid w:val="0035152C"/>
    <w:rsid w:val="00351FDD"/>
    <w:rsid w:val="003579B3"/>
    <w:rsid w:val="003579C4"/>
    <w:rsid w:val="00357AFF"/>
    <w:rsid w:val="00357B4E"/>
    <w:rsid w:val="00357D45"/>
    <w:rsid w:val="00361EA2"/>
    <w:rsid w:val="0036239C"/>
    <w:rsid w:val="00362C9E"/>
    <w:rsid w:val="00363B65"/>
    <w:rsid w:val="00363FDD"/>
    <w:rsid w:val="00364872"/>
    <w:rsid w:val="003649C6"/>
    <w:rsid w:val="00365933"/>
    <w:rsid w:val="00366A6F"/>
    <w:rsid w:val="003703BF"/>
    <w:rsid w:val="00371291"/>
    <w:rsid w:val="003718F4"/>
    <w:rsid w:val="003730EF"/>
    <w:rsid w:val="003736DF"/>
    <w:rsid w:val="00374DFF"/>
    <w:rsid w:val="00375388"/>
    <w:rsid w:val="003756DD"/>
    <w:rsid w:val="00377AA5"/>
    <w:rsid w:val="00377EF6"/>
    <w:rsid w:val="003802C0"/>
    <w:rsid w:val="003802DB"/>
    <w:rsid w:val="003814D9"/>
    <w:rsid w:val="0038235A"/>
    <w:rsid w:val="00385A96"/>
    <w:rsid w:val="00390340"/>
    <w:rsid w:val="00391252"/>
    <w:rsid w:val="00391F2E"/>
    <w:rsid w:val="003928E1"/>
    <w:rsid w:val="00393163"/>
    <w:rsid w:val="00394216"/>
    <w:rsid w:val="003952D9"/>
    <w:rsid w:val="003973EA"/>
    <w:rsid w:val="003979EF"/>
    <w:rsid w:val="003A5660"/>
    <w:rsid w:val="003B1722"/>
    <w:rsid w:val="003B2EF4"/>
    <w:rsid w:val="003B4DE8"/>
    <w:rsid w:val="003B63C0"/>
    <w:rsid w:val="003B660B"/>
    <w:rsid w:val="003B7609"/>
    <w:rsid w:val="003C0021"/>
    <w:rsid w:val="003C0247"/>
    <w:rsid w:val="003C0677"/>
    <w:rsid w:val="003C1744"/>
    <w:rsid w:val="003C1FE5"/>
    <w:rsid w:val="003C3A98"/>
    <w:rsid w:val="003C3D4C"/>
    <w:rsid w:val="003C41DF"/>
    <w:rsid w:val="003C4F54"/>
    <w:rsid w:val="003C574B"/>
    <w:rsid w:val="003C58AC"/>
    <w:rsid w:val="003C6899"/>
    <w:rsid w:val="003C6B34"/>
    <w:rsid w:val="003C7485"/>
    <w:rsid w:val="003C7AA9"/>
    <w:rsid w:val="003C7E4E"/>
    <w:rsid w:val="003D13B2"/>
    <w:rsid w:val="003D16BD"/>
    <w:rsid w:val="003D1B52"/>
    <w:rsid w:val="003D1B73"/>
    <w:rsid w:val="003D2237"/>
    <w:rsid w:val="003D2700"/>
    <w:rsid w:val="003D5A95"/>
    <w:rsid w:val="003D652D"/>
    <w:rsid w:val="003E1523"/>
    <w:rsid w:val="003E1AEC"/>
    <w:rsid w:val="003E4114"/>
    <w:rsid w:val="003E4912"/>
    <w:rsid w:val="003E4A1D"/>
    <w:rsid w:val="003F0219"/>
    <w:rsid w:val="003F17C1"/>
    <w:rsid w:val="003F18B9"/>
    <w:rsid w:val="003F6468"/>
    <w:rsid w:val="003F713A"/>
    <w:rsid w:val="00400189"/>
    <w:rsid w:val="00401422"/>
    <w:rsid w:val="0040299C"/>
    <w:rsid w:val="004035F0"/>
    <w:rsid w:val="00404F4B"/>
    <w:rsid w:val="00405694"/>
    <w:rsid w:val="00405D48"/>
    <w:rsid w:val="00405E1F"/>
    <w:rsid w:val="00405E78"/>
    <w:rsid w:val="00405F18"/>
    <w:rsid w:val="00406BAA"/>
    <w:rsid w:val="00407E07"/>
    <w:rsid w:val="00410990"/>
    <w:rsid w:val="00410C54"/>
    <w:rsid w:val="00411642"/>
    <w:rsid w:val="0041173D"/>
    <w:rsid w:val="0041245A"/>
    <w:rsid w:val="00412C72"/>
    <w:rsid w:val="00414463"/>
    <w:rsid w:val="0041762F"/>
    <w:rsid w:val="0042181C"/>
    <w:rsid w:val="0042258B"/>
    <w:rsid w:val="00422BFD"/>
    <w:rsid w:val="0042336E"/>
    <w:rsid w:val="0042634B"/>
    <w:rsid w:val="0042682F"/>
    <w:rsid w:val="00426D2B"/>
    <w:rsid w:val="00430067"/>
    <w:rsid w:val="00430F6E"/>
    <w:rsid w:val="00432137"/>
    <w:rsid w:val="0043262D"/>
    <w:rsid w:val="00433B92"/>
    <w:rsid w:val="0043449B"/>
    <w:rsid w:val="00434A86"/>
    <w:rsid w:val="004355F8"/>
    <w:rsid w:val="0043682A"/>
    <w:rsid w:val="004369BC"/>
    <w:rsid w:val="00436B39"/>
    <w:rsid w:val="00437385"/>
    <w:rsid w:val="00437DFF"/>
    <w:rsid w:val="00440AAA"/>
    <w:rsid w:val="00440B4E"/>
    <w:rsid w:val="00441855"/>
    <w:rsid w:val="00443494"/>
    <w:rsid w:val="00444793"/>
    <w:rsid w:val="00445DCC"/>
    <w:rsid w:val="00447034"/>
    <w:rsid w:val="0044723E"/>
    <w:rsid w:val="0044747A"/>
    <w:rsid w:val="004477A7"/>
    <w:rsid w:val="004515CB"/>
    <w:rsid w:val="00451C35"/>
    <w:rsid w:val="004526D3"/>
    <w:rsid w:val="00452EDA"/>
    <w:rsid w:val="00454C2F"/>
    <w:rsid w:val="004564D3"/>
    <w:rsid w:val="00460AF2"/>
    <w:rsid w:val="004612D8"/>
    <w:rsid w:val="0046264C"/>
    <w:rsid w:val="00462C6F"/>
    <w:rsid w:val="00462EFC"/>
    <w:rsid w:val="00463222"/>
    <w:rsid w:val="00463A8B"/>
    <w:rsid w:val="00463C57"/>
    <w:rsid w:val="004643A0"/>
    <w:rsid w:val="004646F6"/>
    <w:rsid w:val="00467813"/>
    <w:rsid w:val="004712EC"/>
    <w:rsid w:val="00472536"/>
    <w:rsid w:val="00473E66"/>
    <w:rsid w:val="00473FD5"/>
    <w:rsid w:val="00476CA8"/>
    <w:rsid w:val="00476E5C"/>
    <w:rsid w:val="00477633"/>
    <w:rsid w:val="0048157F"/>
    <w:rsid w:val="00481C2D"/>
    <w:rsid w:val="00483C87"/>
    <w:rsid w:val="00485CE1"/>
    <w:rsid w:val="00486D69"/>
    <w:rsid w:val="004904DB"/>
    <w:rsid w:val="00492639"/>
    <w:rsid w:val="00492CF5"/>
    <w:rsid w:val="00493DB9"/>
    <w:rsid w:val="00493EA6"/>
    <w:rsid w:val="00495887"/>
    <w:rsid w:val="00496461"/>
    <w:rsid w:val="00496852"/>
    <w:rsid w:val="00497D4A"/>
    <w:rsid w:val="004A0A32"/>
    <w:rsid w:val="004A1F40"/>
    <w:rsid w:val="004A307E"/>
    <w:rsid w:val="004A30EA"/>
    <w:rsid w:val="004A4776"/>
    <w:rsid w:val="004A6F7A"/>
    <w:rsid w:val="004A6FD4"/>
    <w:rsid w:val="004A7541"/>
    <w:rsid w:val="004B1975"/>
    <w:rsid w:val="004B25AD"/>
    <w:rsid w:val="004B2C6E"/>
    <w:rsid w:val="004B36C6"/>
    <w:rsid w:val="004B5373"/>
    <w:rsid w:val="004B63E9"/>
    <w:rsid w:val="004B7531"/>
    <w:rsid w:val="004C0936"/>
    <w:rsid w:val="004C3AF2"/>
    <w:rsid w:val="004C3BA4"/>
    <w:rsid w:val="004C548D"/>
    <w:rsid w:val="004C5612"/>
    <w:rsid w:val="004D10AB"/>
    <w:rsid w:val="004D1CE6"/>
    <w:rsid w:val="004D1F97"/>
    <w:rsid w:val="004D22D5"/>
    <w:rsid w:val="004D33A1"/>
    <w:rsid w:val="004D3A9D"/>
    <w:rsid w:val="004D49AB"/>
    <w:rsid w:val="004D4BB6"/>
    <w:rsid w:val="004D4D03"/>
    <w:rsid w:val="004D6BE8"/>
    <w:rsid w:val="004E15DF"/>
    <w:rsid w:val="004E61F2"/>
    <w:rsid w:val="004F39B2"/>
    <w:rsid w:val="004F3E33"/>
    <w:rsid w:val="004F3E72"/>
    <w:rsid w:val="004F405B"/>
    <w:rsid w:val="004F5874"/>
    <w:rsid w:val="004F6DF3"/>
    <w:rsid w:val="004F791F"/>
    <w:rsid w:val="004F7BDE"/>
    <w:rsid w:val="0050178A"/>
    <w:rsid w:val="00502A76"/>
    <w:rsid w:val="005030CD"/>
    <w:rsid w:val="00503A06"/>
    <w:rsid w:val="005047D0"/>
    <w:rsid w:val="00504FAD"/>
    <w:rsid w:val="0051015C"/>
    <w:rsid w:val="00511FA1"/>
    <w:rsid w:val="00512173"/>
    <w:rsid w:val="00512C1F"/>
    <w:rsid w:val="00514509"/>
    <w:rsid w:val="00514634"/>
    <w:rsid w:val="00517607"/>
    <w:rsid w:val="005211A1"/>
    <w:rsid w:val="00523842"/>
    <w:rsid w:val="005257ED"/>
    <w:rsid w:val="00526BFA"/>
    <w:rsid w:val="00526EC5"/>
    <w:rsid w:val="00526FA5"/>
    <w:rsid w:val="00530FBF"/>
    <w:rsid w:val="005310FB"/>
    <w:rsid w:val="00531E61"/>
    <w:rsid w:val="00533D63"/>
    <w:rsid w:val="00534BA5"/>
    <w:rsid w:val="00535D58"/>
    <w:rsid w:val="00541038"/>
    <w:rsid w:val="00541561"/>
    <w:rsid w:val="00543316"/>
    <w:rsid w:val="00545775"/>
    <w:rsid w:val="0054748C"/>
    <w:rsid w:val="00547C8B"/>
    <w:rsid w:val="00551B2D"/>
    <w:rsid w:val="00552E08"/>
    <w:rsid w:val="00556C0A"/>
    <w:rsid w:val="0056064B"/>
    <w:rsid w:val="00561D8B"/>
    <w:rsid w:val="005655BA"/>
    <w:rsid w:val="00567BBB"/>
    <w:rsid w:val="00571D85"/>
    <w:rsid w:val="00575812"/>
    <w:rsid w:val="00580BC9"/>
    <w:rsid w:val="00581842"/>
    <w:rsid w:val="005838D7"/>
    <w:rsid w:val="00583BEF"/>
    <w:rsid w:val="00583CC5"/>
    <w:rsid w:val="00585F0C"/>
    <w:rsid w:val="00586583"/>
    <w:rsid w:val="0059071D"/>
    <w:rsid w:val="00594377"/>
    <w:rsid w:val="00594749"/>
    <w:rsid w:val="00596946"/>
    <w:rsid w:val="005A0C47"/>
    <w:rsid w:val="005A19C9"/>
    <w:rsid w:val="005A1F6A"/>
    <w:rsid w:val="005A2BA4"/>
    <w:rsid w:val="005A345F"/>
    <w:rsid w:val="005A3905"/>
    <w:rsid w:val="005A4DFF"/>
    <w:rsid w:val="005A5DBC"/>
    <w:rsid w:val="005A6329"/>
    <w:rsid w:val="005A6B6C"/>
    <w:rsid w:val="005B494A"/>
    <w:rsid w:val="005B5338"/>
    <w:rsid w:val="005B6DF8"/>
    <w:rsid w:val="005C03F5"/>
    <w:rsid w:val="005C0A10"/>
    <w:rsid w:val="005C1FD6"/>
    <w:rsid w:val="005C6F16"/>
    <w:rsid w:val="005C7D0A"/>
    <w:rsid w:val="005D294D"/>
    <w:rsid w:val="005D2CF4"/>
    <w:rsid w:val="005D4FED"/>
    <w:rsid w:val="005D586A"/>
    <w:rsid w:val="005E243F"/>
    <w:rsid w:val="005E3369"/>
    <w:rsid w:val="005E41FE"/>
    <w:rsid w:val="005E5DEE"/>
    <w:rsid w:val="005E6202"/>
    <w:rsid w:val="005E7959"/>
    <w:rsid w:val="005E7B49"/>
    <w:rsid w:val="005E7CBE"/>
    <w:rsid w:val="005F2D4F"/>
    <w:rsid w:val="005F2F78"/>
    <w:rsid w:val="005F53CD"/>
    <w:rsid w:val="00600BED"/>
    <w:rsid w:val="00600C19"/>
    <w:rsid w:val="0060348E"/>
    <w:rsid w:val="006048B8"/>
    <w:rsid w:val="00604B01"/>
    <w:rsid w:val="00605E95"/>
    <w:rsid w:val="00606428"/>
    <w:rsid w:val="006124FC"/>
    <w:rsid w:val="00612B6E"/>
    <w:rsid w:val="00613EC0"/>
    <w:rsid w:val="00615310"/>
    <w:rsid w:val="00620084"/>
    <w:rsid w:val="00623330"/>
    <w:rsid w:val="00625244"/>
    <w:rsid w:val="0063058B"/>
    <w:rsid w:val="006354E5"/>
    <w:rsid w:val="00635AE6"/>
    <w:rsid w:val="00635EEB"/>
    <w:rsid w:val="00636901"/>
    <w:rsid w:val="006371F3"/>
    <w:rsid w:val="00641411"/>
    <w:rsid w:val="006426E8"/>
    <w:rsid w:val="00643EAC"/>
    <w:rsid w:val="00644C48"/>
    <w:rsid w:val="00646F87"/>
    <w:rsid w:val="00650559"/>
    <w:rsid w:val="006519A9"/>
    <w:rsid w:val="00651E05"/>
    <w:rsid w:val="00653869"/>
    <w:rsid w:val="00657128"/>
    <w:rsid w:val="00657B4D"/>
    <w:rsid w:val="00660B7E"/>
    <w:rsid w:val="00661A5A"/>
    <w:rsid w:val="006620F0"/>
    <w:rsid w:val="00664254"/>
    <w:rsid w:val="00667479"/>
    <w:rsid w:val="00667740"/>
    <w:rsid w:val="006704D2"/>
    <w:rsid w:val="006708B6"/>
    <w:rsid w:val="00672217"/>
    <w:rsid w:val="006737EE"/>
    <w:rsid w:val="006763D1"/>
    <w:rsid w:val="00680EA4"/>
    <w:rsid w:val="0068383F"/>
    <w:rsid w:val="0068471B"/>
    <w:rsid w:val="00690E55"/>
    <w:rsid w:val="00691DAB"/>
    <w:rsid w:val="006922D9"/>
    <w:rsid w:val="00692346"/>
    <w:rsid w:val="0069347D"/>
    <w:rsid w:val="006938AA"/>
    <w:rsid w:val="0069463F"/>
    <w:rsid w:val="00696CB4"/>
    <w:rsid w:val="006A1354"/>
    <w:rsid w:val="006A54AD"/>
    <w:rsid w:val="006B172E"/>
    <w:rsid w:val="006B2714"/>
    <w:rsid w:val="006C0D42"/>
    <w:rsid w:val="006C2FB2"/>
    <w:rsid w:val="006C5736"/>
    <w:rsid w:val="006C58F3"/>
    <w:rsid w:val="006D1137"/>
    <w:rsid w:val="006D1C38"/>
    <w:rsid w:val="006D1E2E"/>
    <w:rsid w:val="006D4379"/>
    <w:rsid w:val="006D6B4A"/>
    <w:rsid w:val="006D6C31"/>
    <w:rsid w:val="006E097A"/>
    <w:rsid w:val="006E176B"/>
    <w:rsid w:val="006E23B4"/>
    <w:rsid w:val="006E3725"/>
    <w:rsid w:val="006F0908"/>
    <w:rsid w:val="006F5C1D"/>
    <w:rsid w:val="00700A87"/>
    <w:rsid w:val="00705BC9"/>
    <w:rsid w:val="00707A9E"/>
    <w:rsid w:val="00710499"/>
    <w:rsid w:val="007124CC"/>
    <w:rsid w:val="00715614"/>
    <w:rsid w:val="007161D3"/>
    <w:rsid w:val="00716236"/>
    <w:rsid w:val="00716862"/>
    <w:rsid w:val="00717646"/>
    <w:rsid w:val="00720A03"/>
    <w:rsid w:val="0072198C"/>
    <w:rsid w:val="00723FB8"/>
    <w:rsid w:val="00725934"/>
    <w:rsid w:val="00727236"/>
    <w:rsid w:val="007277BA"/>
    <w:rsid w:val="00731E53"/>
    <w:rsid w:val="00732FA5"/>
    <w:rsid w:val="00734182"/>
    <w:rsid w:val="00734675"/>
    <w:rsid w:val="007356A3"/>
    <w:rsid w:val="007368BC"/>
    <w:rsid w:val="00740F45"/>
    <w:rsid w:val="007437CE"/>
    <w:rsid w:val="00745F8F"/>
    <w:rsid w:val="00745FDA"/>
    <w:rsid w:val="0074624C"/>
    <w:rsid w:val="007473AC"/>
    <w:rsid w:val="007518ED"/>
    <w:rsid w:val="00751BB7"/>
    <w:rsid w:val="007528C2"/>
    <w:rsid w:val="00752E31"/>
    <w:rsid w:val="00753784"/>
    <w:rsid w:val="007549D0"/>
    <w:rsid w:val="007552CD"/>
    <w:rsid w:val="00756A12"/>
    <w:rsid w:val="007609B0"/>
    <w:rsid w:val="007615A7"/>
    <w:rsid w:val="00761A09"/>
    <w:rsid w:val="00763BAD"/>
    <w:rsid w:val="007646BB"/>
    <w:rsid w:val="007658D5"/>
    <w:rsid w:val="007669AE"/>
    <w:rsid w:val="0077403B"/>
    <w:rsid w:val="00775439"/>
    <w:rsid w:val="0077573F"/>
    <w:rsid w:val="0077591A"/>
    <w:rsid w:val="0077766D"/>
    <w:rsid w:val="007800CA"/>
    <w:rsid w:val="00784C54"/>
    <w:rsid w:val="00786B17"/>
    <w:rsid w:val="00786B65"/>
    <w:rsid w:val="00786F97"/>
    <w:rsid w:val="00787246"/>
    <w:rsid w:val="007910FF"/>
    <w:rsid w:val="0079128D"/>
    <w:rsid w:val="00793B4F"/>
    <w:rsid w:val="007A1099"/>
    <w:rsid w:val="007A22D7"/>
    <w:rsid w:val="007A2653"/>
    <w:rsid w:val="007A30FF"/>
    <w:rsid w:val="007A3BDA"/>
    <w:rsid w:val="007A6D2B"/>
    <w:rsid w:val="007B0233"/>
    <w:rsid w:val="007B1495"/>
    <w:rsid w:val="007B2085"/>
    <w:rsid w:val="007B2BA2"/>
    <w:rsid w:val="007B3422"/>
    <w:rsid w:val="007B69AD"/>
    <w:rsid w:val="007B6C71"/>
    <w:rsid w:val="007C01D6"/>
    <w:rsid w:val="007C031E"/>
    <w:rsid w:val="007C27F9"/>
    <w:rsid w:val="007C376D"/>
    <w:rsid w:val="007C3DC0"/>
    <w:rsid w:val="007C4E9D"/>
    <w:rsid w:val="007C64C7"/>
    <w:rsid w:val="007C6FB7"/>
    <w:rsid w:val="007C6FFE"/>
    <w:rsid w:val="007C7DB3"/>
    <w:rsid w:val="007D038E"/>
    <w:rsid w:val="007D0E06"/>
    <w:rsid w:val="007D481A"/>
    <w:rsid w:val="007D6078"/>
    <w:rsid w:val="007D6512"/>
    <w:rsid w:val="007D6FF0"/>
    <w:rsid w:val="007E0586"/>
    <w:rsid w:val="007E11C8"/>
    <w:rsid w:val="007E3AF5"/>
    <w:rsid w:val="007E4B31"/>
    <w:rsid w:val="007E4F8D"/>
    <w:rsid w:val="007E5249"/>
    <w:rsid w:val="007E54AD"/>
    <w:rsid w:val="007F171C"/>
    <w:rsid w:val="007F1BFD"/>
    <w:rsid w:val="007F4FEB"/>
    <w:rsid w:val="007F55F2"/>
    <w:rsid w:val="007F5DB7"/>
    <w:rsid w:val="007F60DD"/>
    <w:rsid w:val="007F6C45"/>
    <w:rsid w:val="007F6D4A"/>
    <w:rsid w:val="007F70B5"/>
    <w:rsid w:val="008008B5"/>
    <w:rsid w:val="00802865"/>
    <w:rsid w:val="0080323C"/>
    <w:rsid w:val="008034BE"/>
    <w:rsid w:val="0080395E"/>
    <w:rsid w:val="0080564C"/>
    <w:rsid w:val="008059F9"/>
    <w:rsid w:val="0081134B"/>
    <w:rsid w:val="0081207E"/>
    <w:rsid w:val="008133B7"/>
    <w:rsid w:val="00815806"/>
    <w:rsid w:val="00816729"/>
    <w:rsid w:val="00817990"/>
    <w:rsid w:val="008209B6"/>
    <w:rsid w:val="008229A0"/>
    <w:rsid w:val="00826F4B"/>
    <w:rsid w:val="00833149"/>
    <w:rsid w:val="008331D6"/>
    <w:rsid w:val="00835578"/>
    <w:rsid w:val="00835ECA"/>
    <w:rsid w:val="00835ED6"/>
    <w:rsid w:val="00843F94"/>
    <w:rsid w:val="008450E0"/>
    <w:rsid w:val="008452B5"/>
    <w:rsid w:val="0085014C"/>
    <w:rsid w:val="008506A6"/>
    <w:rsid w:val="00850E3F"/>
    <w:rsid w:val="008510B9"/>
    <w:rsid w:val="00851162"/>
    <w:rsid w:val="0085158E"/>
    <w:rsid w:val="00856D92"/>
    <w:rsid w:val="00857273"/>
    <w:rsid w:val="00857A47"/>
    <w:rsid w:val="008608EE"/>
    <w:rsid w:val="008619A0"/>
    <w:rsid w:val="00863B05"/>
    <w:rsid w:val="00863D92"/>
    <w:rsid w:val="0086446F"/>
    <w:rsid w:val="008647F9"/>
    <w:rsid w:val="00864E8B"/>
    <w:rsid w:val="00865267"/>
    <w:rsid w:val="00866204"/>
    <w:rsid w:val="00866841"/>
    <w:rsid w:val="00866DE2"/>
    <w:rsid w:val="0087176C"/>
    <w:rsid w:val="00877A96"/>
    <w:rsid w:val="00877D3C"/>
    <w:rsid w:val="00880CCF"/>
    <w:rsid w:val="00883EFB"/>
    <w:rsid w:val="00884AFD"/>
    <w:rsid w:val="00884E27"/>
    <w:rsid w:val="00886B58"/>
    <w:rsid w:val="00886E83"/>
    <w:rsid w:val="00890140"/>
    <w:rsid w:val="008902D7"/>
    <w:rsid w:val="00890AD3"/>
    <w:rsid w:val="00893E15"/>
    <w:rsid w:val="00894D44"/>
    <w:rsid w:val="00896407"/>
    <w:rsid w:val="008A1DC1"/>
    <w:rsid w:val="008A32A2"/>
    <w:rsid w:val="008A35BF"/>
    <w:rsid w:val="008A4316"/>
    <w:rsid w:val="008A4C67"/>
    <w:rsid w:val="008A71E7"/>
    <w:rsid w:val="008A7FE5"/>
    <w:rsid w:val="008B1147"/>
    <w:rsid w:val="008B327F"/>
    <w:rsid w:val="008B3919"/>
    <w:rsid w:val="008B4AA0"/>
    <w:rsid w:val="008B6387"/>
    <w:rsid w:val="008B6D64"/>
    <w:rsid w:val="008C0E73"/>
    <w:rsid w:val="008C17E2"/>
    <w:rsid w:val="008C2B64"/>
    <w:rsid w:val="008C4009"/>
    <w:rsid w:val="008C5732"/>
    <w:rsid w:val="008C76E9"/>
    <w:rsid w:val="008C7EA8"/>
    <w:rsid w:val="008D0954"/>
    <w:rsid w:val="008D5711"/>
    <w:rsid w:val="008E1CD8"/>
    <w:rsid w:val="008E2EB4"/>
    <w:rsid w:val="008E3147"/>
    <w:rsid w:val="008E4725"/>
    <w:rsid w:val="008E4A46"/>
    <w:rsid w:val="008E7AA8"/>
    <w:rsid w:val="008E7E0C"/>
    <w:rsid w:val="008F1B27"/>
    <w:rsid w:val="008F1FCF"/>
    <w:rsid w:val="008F5B8C"/>
    <w:rsid w:val="009019F3"/>
    <w:rsid w:val="00903685"/>
    <w:rsid w:val="0090399B"/>
    <w:rsid w:val="00904733"/>
    <w:rsid w:val="00906732"/>
    <w:rsid w:val="0090691C"/>
    <w:rsid w:val="00907AA7"/>
    <w:rsid w:val="009116F5"/>
    <w:rsid w:val="00913614"/>
    <w:rsid w:val="00913D3E"/>
    <w:rsid w:val="009148E5"/>
    <w:rsid w:val="00914B74"/>
    <w:rsid w:val="009162B8"/>
    <w:rsid w:val="00921809"/>
    <w:rsid w:val="00921816"/>
    <w:rsid w:val="009225AA"/>
    <w:rsid w:val="009225BC"/>
    <w:rsid w:val="00924E5D"/>
    <w:rsid w:val="00925B5C"/>
    <w:rsid w:val="00926324"/>
    <w:rsid w:val="00930EA1"/>
    <w:rsid w:val="00932958"/>
    <w:rsid w:val="00932A7B"/>
    <w:rsid w:val="00933F56"/>
    <w:rsid w:val="0093472A"/>
    <w:rsid w:val="00935772"/>
    <w:rsid w:val="00937070"/>
    <w:rsid w:val="009438FA"/>
    <w:rsid w:val="009439BE"/>
    <w:rsid w:val="0094552D"/>
    <w:rsid w:val="00946E7E"/>
    <w:rsid w:val="00952112"/>
    <w:rsid w:val="00952301"/>
    <w:rsid w:val="00952A7B"/>
    <w:rsid w:val="00952AF9"/>
    <w:rsid w:val="00953111"/>
    <w:rsid w:val="00953807"/>
    <w:rsid w:val="00953C41"/>
    <w:rsid w:val="00953EE9"/>
    <w:rsid w:val="009562DD"/>
    <w:rsid w:val="0096003A"/>
    <w:rsid w:val="009647F4"/>
    <w:rsid w:val="00964CCD"/>
    <w:rsid w:val="009656CC"/>
    <w:rsid w:val="00966627"/>
    <w:rsid w:val="00967CB4"/>
    <w:rsid w:val="00971105"/>
    <w:rsid w:val="00972C04"/>
    <w:rsid w:val="00973428"/>
    <w:rsid w:val="00973B5A"/>
    <w:rsid w:val="009740CA"/>
    <w:rsid w:val="00981EC9"/>
    <w:rsid w:val="00982F5F"/>
    <w:rsid w:val="0098333F"/>
    <w:rsid w:val="0098510A"/>
    <w:rsid w:val="00986195"/>
    <w:rsid w:val="00992605"/>
    <w:rsid w:val="00992D1F"/>
    <w:rsid w:val="00994F55"/>
    <w:rsid w:val="009A0373"/>
    <w:rsid w:val="009A150F"/>
    <w:rsid w:val="009A1F10"/>
    <w:rsid w:val="009A4559"/>
    <w:rsid w:val="009A6AFC"/>
    <w:rsid w:val="009B1365"/>
    <w:rsid w:val="009B2590"/>
    <w:rsid w:val="009B2995"/>
    <w:rsid w:val="009B4C58"/>
    <w:rsid w:val="009B4D5F"/>
    <w:rsid w:val="009B59C2"/>
    <w:rsid w:val="009B6880"/>
    <w:rsid w:val="009B715D"/>
    <w:rsid w:val="009B71B9"/>
    <w:rsid w:val="009B785B"/>
    <w:rsid w:val="009B799E"/>
    <w:rsid w:val="009C075D"/>
    <w:rsid w:val="009C080B"/>
    <w:rsid w:val="009C4BE8"/>
    <w:rsid w:val="009C7361"/>
    <w:rsid w:val="009C77A5"/>
    <w:rsid w:val="009C792E"/>
    <w:rsid w:val="009C7D5C"/>
    <w:rsid w:val="009D1E21"/>
    <w:rsid w:val="009D27C6"/>
    <w:rsid w:val="009D2CBB"/>
    <w:rsid w:val="009D2CD7"/>
    <w:rsid w:val="009D3891"/>
    <w:rsid w:val="009D4F22"/>
    <w:rsid w:val="009D5268"/>
    <w:rsid w:val="009D6A10"/>
    <w:rsid w:val="009D7A83"/>
    <w:rsid w:val="009E07F6"/>
    <w:rsid w:val="009E1170"/>
    <w:rsid w:val="009E1CCE"/>
    <w:rsid w:val="009E22D1"/>
    <w:rsid w:val="009E2529"/>
    <w:rsid w:val="009E2EB5"/>
    <w:rsid w:val="009E3422"/>
    <w:rsid w:val="009E5539"/>
    <w:rsid w:val="009E61A4"/>
    <w:rsid w:val="009E6F79"/>
    <w:rsid w:val="009F0E71"/>
    <w:rsid w:val="009F384B"/>
    <w:rsid w:val="009F6001"/>
    <w:rsid w:val="009F6D49"/>
    <w:rsid w:val="009F6E55"/>
    <w:rsid w:val="009F7A19"/>
    <w:rsid w:val="00A02434"/>
    <w:rsid w:val="00A02C65"/>
    <w:rsid w:val="00A1328B"/>
    <w:rsid w:val="00A13E8A"/>
    <w:rsid w:val="00A1604A"/>
    <w:rsid w:val="00A16EDC"/>
    <w:rsid w:val="00A20509"/>
    <w:rsid w:val="00A20868"/>
    <w:rsid w:val="00A2296F"/>
    <w:rsid w:val="00A23FE3"/>
    <w:rsid w:val="00A25C5F"/>
    <w:rsid w:val="00A26774"/>
    <w:rsid w:val="00A2789C"/>
    <w:rsid w:val="00A31D8C"/>
    <w:rsid w:val="00A36550"/>
    <w:rsid w:val="00A36DD5"/>
    <w:rsid w:val="00A376F3"/>
    <w:rsid w:val="00A37834"/>
    <w:rsid w:val="00A37B12"/>
    <w:rsid w:val="00A400B2"/>
    <w:rsid w:val="00A41FFC"/>
    <w:rsid w:val="00A421DF"/>
    <w:rsid w:val="00A429FB"/>
    <w:rsid w:val="00A42D89"/>
    <w:rsid w:val="00A43227"/>
    <w:rsid w:val="00A4343D"/>
    <w:rsid w:val="00A44E18"/>
    <w:rsid w:val="00A46060"/>
    <w:rsid w:val="00A46338"/>
    <w:rsid w:val="00A46B3F"/>
    <w:rsid w:val="00A50C9E"/>
    <w:rsid w:val="00A51F55"/>
    <w:rsid w:val="00A529BD"/>
    <w:rsid w:val="00A54032"/>
    <w:rsid w:val="00A54585"/>
    <w:rsid w:val="00A561D2"/>
    <w:rsid w:val="00A57171"/>
    <w:rsid w:val="00A5764D"/>
    <w:rsid w:val="00A6109B"/>
    <w:rsid w:val="00A61943"/>
    <w:rsid w:val="00A622EA"/>
    <w:rsid w:val="00A63FA2"/>
    <w:rsid w:val="00A65652"/>
    <w:rsid w:val="00A65832"/>
    <w:rsid w:val="00A66284"/>
    <w:rsid w:val="00A679C4"/>
    <w:rsid w:val="00A74AB4"/>
    <w:rsid w:val="00A74B97"/>
    <w:rsid w:val="00A76673"/>
    <w:rsid w:val="00A80C67"/>
    <w:rsid w:val="00A81D0A"/>
    <w:rsid w:val="00A821B1"/>
    <w:rsid w:val="00A8234F"/>
    <w:rsid w:val="00A82C31"/>
    <w:rsid w:val="00A834B5"/>
    <w:rsid w:val="00A8736F"/>
    <w:rsid w:val="00A8740F"/>
    <w:rsid w:val="00A90D1D"/>
    <w:rsid w:val="00A90FED"/>
    <w:rsid w:val="00A93C6E"/>
    <w:rsid w:val="00A93F3D"/>
    <w:rsid w:val="00A960BF"/>
    <w:rsid w:val="00AA0B0F"/>
    <w:rsid w:val="00AA1ED8"/>
    <w:rsid w:val="00AA2B51"/>
    <w:rsid w:val="00AA414D"/>
    <w:rsid w:val="00AA6E6B"/>
    <w:rsid w:val="00AB14F6"/>
    <w:rsid w:val="00AB29C5"/>
    <w:rsid w:val="00AB3E26"/>
    <w:rsid w:val="00AB515B"/>
    <w:rsid w:val="00AB54E1"/>
    <w:rsid w:val="00AB61DD"/>
    <w:rsid w:val="00AB6AF7"/>
    <w:rsid w:val="00AB7652"/>
    <w:rsid w:val="00AB7826"/>
    <w:rsid w:val="00AB7B26"/>
    <w:rsid w:val="00AC00B9"/>
    <w:rsid w:val="00AC01CA"/>
    <w:rsid w:val="00AC10BB"/>
    <w:rsid w:val="00AC16BB"/>
    <w:rsid w:val="00AC25A0"/>
    <w:rsid w:val="00AC3E55"/>
    <w:rsid w:val="00AC3FC1"/>
    <w:rsid w:val="00AC7376"/>
    <w:rsid w:val="00AC790A"/>
    <w:rsid w:val="00AD0283"/>
    <w:rsid w:val="00AD3731"/>
    <w:rsid w:val="00AD3C45"/>
    <w:rsid w:val="00AE1937"/>
    <w:rsid w:val="00AE59AD"/>
    <w:rsid w:val="00AE5F45"/>
    <w:rsid w:val="00AE7014"/>
    <w:rsid w:val="00AE71FB"/>
    <w:rsid w:val="00AE7D98"/>
    <w:rsid w:val="00AF0C23"/>
    <w:rsid w:val="00AF16EC"/>
    <w:rsid w:val="00AF1B21"/>
    <w:rsid w:val="00AF30CA"/>
    <w:rsid w:val="00AF3223"/>
    <w:rsid w:val="00AF3B49"/>
    <w:rsid w:val="00AF4967"/>
    <w:rsid w:val="00AF4BDF"/>
    <w:rsid w:val="00AF50CF"/>
    <w:rsid w:val="00AF535A"/>
    <w:rsid w:val="00AF5B00"/>
    <w:rsid w:val="00AF7BE6"/>
    <w:rsid w:val="00B0156C"/>
    <w:rsid w:val="00B0184B"/>
    <w:rsid w:val="00B01B84"/>
    <w:rsid w:val="00B059CB"/>
    <w:rsid w:val="00B0691B"/>
    <w:rsid w:val="00B10C8A"/>
    <w:rsid w:val="00B12B0B"/>
    <w:rsid w:val="00B132C7"/>
    <w:rsid w:val="00B13B85"/>
    <w:rsid w:val="00B22A26"/>
    <w:rsid w:val="00B2663E"/>
    <w:rsid w:val="00B3008D"/>
    <w:rsid w:val="00B32666"/>
    <w:rsid w:val="00B33424"/>
    <w:rsid w:val="00B3757D"/>
    <w:rsid w:val="00B376FB"/>
    <w:rsid w:val="00B37831"/>
    <w:rsid w:val="00B37C42"/>
    <w:rsid w:val="00B427AF"/>
    <w:rsid w:val="00B44969"/>
    <w:rsid w:val="00B4548C"/>
    <w:rsid w:val="00B45F12"/>
    <w:rsid w:val="00B50285"/>
    <w:rsid w:val="00B521E3"/>
    <w:rsid w:val="00B5250D"/>
    <w:rsid w:val="00B528E8"/>
    <w:rsid w:val="00B53D34"/>
    <w:rsid w:val="00B543F1"/>
    <w:rsid w:val="00B54479"/>
    <w:rsid w:val="00B54CD5"/>
    <w:rsid w:val="00B55396"/>
    <w:rsid w:val="00B55C5D"/>
    <w:rsid w:val="00B5686F"/>
    <w:rsid w:val="00B57F8C"/>
    <w:rsid w:val="00B613F0"/>
    <w:rsid w:val="00B61DC8"/>
    <w:rsid w:val="00B6235B"/>
    <w:rsid w:val="00B62F2A"/>
    <w:rsid w:val="00B65F36"/>
    <w:rsid w:val="00B6749F"/>
    <w:rsid w:val="00B679BA"/>
    <w:rsid w:val="00B679F6"/>
    <w:rsid w:val="00B67CAF"/>
    <w:rsid w:val="00B712C9"/>
    <w:rsid w:val="00B71A7A"/>
    <w:rsid w:val="00B7277E"/>
    <w:rsid w:val="00B72D3F"/>
    <w:rsid w:val="00B7333D"/>
    <w:rsid w:val="00B80953"/>
    <w:rsid w:val="00B83CCA"/>
    <w:rsid w:val="00B8686B"/>
    <w:rsid w:val="00B87A38"/>
    <w:rsid w:val="00B901B2"/>
    <w:rsid w:val="00B92EFF"/>
    <w:rsid w:val="00B93512"/>
    <w:rsid w:val="00B94F64"/>
    <w:rsid w:val="00B968D4"/>
    <w:rsid w:val="00BA32B4"/>
    <w:rsid w:val="00BA44A7"/>
    <w:rsid w:val="00BA51CF"/>
    <w:rsid w:val="00BA5BC8"/>
    <w:rsid w:val="00BA6797"/>
    <w:rsid w:val="00BA69A8"/>
    <w:rsid w:val="00BB1787"/>
    <w:rsid w:val="00BB2D65"/>
    <w:rsid w:val="00BB64B1"/>
    <w:rsid w:val="00BB768D"/>
    <w:rsid w:val="00BB77C2"/>
    <w:rsid w:val="00BC0058"/>
    <w:rsid w:val="00BC02BF"/>
    <w:rsid w:val="00BC0FB6"/>
    <w:rsid w:val="00BC1455"/>
    <w:rsid w:val="00BC29A2"/>
    <w:rsid w:val="00BC603E"/>
    <w:rsid w:val="00BC7BBC"/>
    <w:rsid w:val="00BD02B1"/>
    <w:rsid w:val="00BD1072"/>
    <w:rsid w:val="00BD16AB"/>
    <w:rsid w:val="00BD5027"/>
    <w:rsid w:val="00BD6407"/>
    <w:rsid w:val="00BD6AF6"/>
    <w:rsid w:val="00BD6BF6"/>
    <w:rsid w:val="00BE1BF4"/>
    <w:rsid w:val="00BE445B"/>
    <w:rsid w:val="00BE4B3F"/>
    <w:rsid w:val="00BE5968"/>
    <w:rsid w:val="00BE5E49"/>
    <w:rsid w:val="00BE746D"/>
    <w:rsid w:val="00BE7DF8"/>
    <w:rsid w:val="00BE7E1F"/>
    <w:rsid w:val="00BF2AD9"/>
    <w:rsid w:val="00BF5278"/>
    <w:rsid w:val="00BF6324"/>
    <w:rsid w:val="00BF764A"/>
    <w:rsid w:val="00BF7925"/>
    <w:rsid w:val="00C01D6D"/>
    <w:rsid w:val="00C033C0"/>
    <w:rsid w:val="00C037D9"/>
    <w:rsid w:val="00C06111"/>
    <w:rsid w:val="00C0697C"/>
    <w:rsid w:val="00C06A80"/>
    <w:rsid w:val="00C12947"/>
    <w:rsid w:val="00C14313"/>
    <w:rsid w:val="00C1557B"/>
    <w:rsid w:val="00C16B7D"/>
    <w:rsid w:val="00C17083"/>
    <w:rsid w:val="00C172BA"/>
    <w:rsid w:val="00C17AE2"/>
    <w:rsid w:val="00C22BB0"/>
    <w:rsid w:val="00C23E84"/>
    <w:rsid w:val="00C253AB"/>
    <w:rsid w:val="00C25A45"/>
    <w:rsid w:val="00C260CC"/>
    <w:rsid w:val="00C275E9"/>
    <w:rsid w:val="00C304CB"/>
    <w:rsid w:val="00C314F3"/>
    <w:rsid w:val="00C317AC"/>
    <w:rsid w:val="00C32484"/>
    <w:rsid w:val="00C34004"/>
    <w:rsid w:val="00C34A93"/>
    <w:rsid w:val="00C34FD6"/>
    <w:rsid w:val="00C365AB"/>
    <w:rsid w:val="00C373CC"/>
    <w:rsid w:val="00C40534"/>
    <w:rsid w:val="00C40C86"/>
    <w:rsid w:val="00C425CE"/>
    <w:rsid w:val="00C434D0"/>
    <w:rsid w:val="00C4574B"/>
    <w:rsid w:val="00C476BF"/>
    <w:rsid w:val="00C50201"/>
    <w:rsid w:val="00C51908"/>
    <w:rsid w:val="00C524E8"/>
    <w:rsid w:val="00C52DEF"/>
    <w:rsid w:val="00C532B6"/>
    <w:rsid w:val="00C5453B"/>
    <w:rsid w:val="00C55C7E"/>
    <w:rsid w:val="00C56A38"/>
    <w:rsid w:val="00C57425"/>
    <w:rsid w:val="00C57D21"/>
    <w:rsid w:val="00C57D6A"/>
    <w:rsid w:val="00C6106A"/>
    <w:rsid w:val="00C6135F"/>
    <w:rsid w:val="00C617D3"/>
    <w:rsid w:val="00C61FF9"/>
    <w:rsid w:val="00C6344A"/>
    <w:rsid w:val="00C646B2"/>
    <w:rsid w:val="00C65AFB"/>
    <w:rsid w:val="00C66B8F"/>
    <w:rsid w:val="00C725AF"/>
    <w:rsid w:val="00C7636D"/>
    <w:rsid w:val="00C76628"/>
    <w:rsid w:val="00C76814"/>
    <w:rsid w:val="00C76CEE"/>
    <w:rsid w:val="00C76FA6"/>
    <w:rsid w:val="00C80FB8"/>
    <w:rsid w:val="00C814CA"/>
    <w:rsid w:val="00C82C1C"/>
    <w:rsid w:val="00C87BD7"/>
    <w:rsid w:val="00C87EA4"/>
    <w:rsid w:val="00C9037F"/>
    <w:rsid w:val="00C9132C"/>
    <w:rsid w:val="00C91730"/>
    <w:rsid w:val="00C932AB"/>
    <w:rsid w:val="00C93756"/>
    <w:rsid w:val="00C97E2D"/>
    <w:rsid w:val="00CA193C"/>
    <w:rsid w:val="00CA2913"/>
    <w:rsid w:val="00CA31CD"/>
    <w:rsid w:val="00CA5EAB"/>
    <w:rsid w:val="00CB062C"/>
    <w:rsid w:val="00CB0B08"/>
    <w:rsid w:val="00CB1056"/>
    <w:rsid w:val="00CB1E6E"/>
    <w:rsid w:val="00CB2FAC"/>
    <w:rsid w:val="00CB3C08"/>
    <w:rsid w:val="00CB51F3"/>
    <w:rsid w:val="00CB6515"/>
    <w:rsid w:val="00CB68B1"/>
    <w:rsid w:val="00CB73EE"/>
    <w:rsid w:val="00CC33AE"/>
    <w:rsid w:val="00CC4E07"/>
    <w:rsid w:val="00CC5B01"/>
    <w:rsid w:val="00CD1076"/>
    <w:rsid w:val="00CD11B8"/>
    <w:rsid w:val="00CD1926"/>
    <w:rsid w:val="00CD31C4"/>
    <w:rsid w:val="00CD56D8"/>
    <w:rsid w:val="00CD6059"/>
    <w:rsid w:val="00CD6B8E"/>
    <w:rsid w:val="00CD7967"/>
    <w:rsid w:val="00CE152E"/>
    <w:rsid w:val="00CE1CF8"/>
    <w:rsid w:val="00CE354E"/>
    <w:rsid w:val="00CE5487"/>
    <w:rsid w:val="00CE678E"/>
    <w:rsid w:val="00CE72EA"/>
    <w:rsid w:val="00CF1B5D"/>
    <w:rsid w:val="00CF3752"/>
    <w:rsid w:val="00CF3E32"/>
    <w:rsid w:val="00CF46E6"/>
    <w:rsid w:val="00CF4B6A"/>
    <w:rsid w:val="00CF4D7A"/>
    <w:rsid w:val="00CF540D"/>
    <w:rsid w:val="00CF5FE2"/>
    <w:rsid w:val="00CF6C30"/>
    <w:rsid w:val="00CF6ED6"/>
    <w:rsid w:val="00CF7659"/>
    <w:rsid w:val="00D01463"/>
    <w:rsid w:val="00D027E3"/>
    <w:rsid w:val="00D04F73"/>
    <w:rsid w:val="00D067AF"/>
    <w:rsid w:val="00D11E44"/>
    <w:rsid w:val="00D13892"/>
    <w:rsid w:val="00D14EBF"/>
    <w:rsid w:val="00D15580"/>
    <w:rsid w:val="00D243C6"/>
    <w:rsid w:val="00D245F3"/>
    <w:rsid w:val="00D249B3"/>
    <w:rsid w:val="00D25030"/>
    <w:rsid w:val="00D26D0B"/>
    <w:rsid w:val="00D31798"/>
    <w:rsid w:val="00D317DF"/>
    <w:rsid w:val="00D31834"/>
    <w:rsid w:val="00D339B6"/>
    <w:rsid w:val="00D3715F"/>
    <w:rsid w:val="00D37E51"/>
    <w:rsid w:val="00D40C16"/>
    <w:rsid w:val="00D42B6A"/>
    <w:rsid w:val="00D43379"/>
    <w:rsid w:val="00D43CF2"/>
    <w:rsid w:val="00D443D0"/>
    <w:rsid w:val="00D45BF2"/>
    <w:rsid w:val="00D57328"/>
    <w:rsid w:val="00D60A5F"/>
    <w:rsid w:val="00D60F02"/>
    <w:rsid w:val="00D616BE"/>
    <w:rsid w:val="00D61EFC"/>
    <w:rsid w:val="00D6246D"/>
    <w:rsid w:val="00D70C34"/>
    <w:rsid w:val="00D7305A"/>
    <w:rsid w:val="00D73C98"/>
    <w:rsid w:val="00D73E1A"/>
    <w:rsid w:val="00D740D0"/>
    <w:rsid w:val="00D75419"/>
    <w:rsid w:val="00D7576C"/>
    <w:rsid w:val="00D812ED"/>
    <w:rsid w:val="00D83F67"/>
    <w:rsid w:val="00D842BD"/>
    <w:rsid w:val="00D84F2D"/>
    <w:rsid w:val="00D85069"/>
    <w:rsid w:val="00D85EF9"/>
    <w:rsid w:val="00D872E0"/>
    <w:rsid w:val="00D876E2"/>
    <w:rsid w:val="00D87CB9"/>
    <w:rsid w:val="00D9214E"/>
    <w:rsid w:val="00D92829"/>
    <w:rsid w:val="00D92B1D"/>
    <w:rsid w:val="00D94781"/>
    <w:rsid w:val="00D9736F"/>
    <w:rsid w:val="00DA0DE6"/>
    <w:rsid w:val="00DA0E1C"/>
    <w:rsid w:val="00DA23AD"/>
    <w:rsid w:val="00DA40B9"/>
    <w:rsid w:val="00DA4962"/>
    <w:rsid w:val="00DA589B"/>
    <w:rsid w:val="00DA7754"/>
    <w:rsid w:val="00DB23D8"/>
    <w:rsid w:val="00DB4A64"/>
    <w:rsid w:val="00DB5302"/>
    <w:rsid w:val="00DB540D"/>
    <w:rsid w:val="00DB745B"/>
    <w:rsid w:val="00DC20FB"/>
    <w:rsid w:val="00DC21B5"/>
    <w:rsid w:val="00DC3BE0"/>
    <w:rsid w:val="00DC58FE"/>
    <w:rsid w:val="00DC6886"/>
    <w:rsid w:val="00DC6DE3"/>
    <w:rsid w:val="00DC798C"/>
    <w:rsid w:val="00DC7E3E"/>
    <w:rsid w:val="00DC7ECF"/>
    <w:rsid w:val="00DD1A4D"/>
    <w:rsid w:val="00DD2971"/>
    <w:rsid w:val="00DD2E1E"/>
    <w:rsid w:val="00DD438D"/>
    <w:rsid w:val="00DD467E"/>
    <w:rsid w:val="00DD4E70"/>
    <w:rsid w:val="00DD7A94"/>
    <w:rsid w:val="00DE0036"/>
    <w:rsid w:val="00DE1C77"/>
    <w:rsid w:val="00DE4E5A"/>
    <w:rsid w:val="00DE6157"/>
    <w:rsid w:val="00DE7501"/>
    <w:rsid w:val="00DF1A1B"/>
    <w:rsid w:val="00DF3E5E"/>
    <w:rsid w:val="00DF5610"/>
    <w:rsid w:val="00DF582D"/>
    <w:rsid w:val="00DF6A8C"/>
    <w:rsid w:val="00E0021D"/>
    <w:rsid w:val="00E00597"/>
    <w:rsid w:val="00E0269D"/>
    <w:rsid w:val="00E03CFF"/>
    <w:rsid w:val="00E03F79"/>
    <w:rsid w:val="00E057E7"/>
    <w:rsid w:val="00E05F03"/>
    <w:rsid w:val="00E06AB7"/>
    <w:rsid w:val="00E070F8"/>
    <w:rsid w:val="00E128A4"/>
    <w:rsid w:val="00E13FD8"/>
    <w:rsid w:val="00E149BA"/>
    <w:rsid w:val="00E15730"/>
    <w:rsid w:val="00E15AD1"/>
    <w:rsid w:val="00E1639D"/>
    <w:rsid w:val="00E17A30"/>
    <w:rsid w:val="00E17B80"/>
    <w:rsid w:val="00E204F1"/>
    <w:rsid w:val="00E208F8"/>
    <w:rsid w:val="00E21B29"/>
    <w:rsid w:val="00E21CA9"/>
    <w:rsid w:val="00E23D83"/>
    <w:rsid w:val="00E2423C"/>
    <w:rsid w:val="00E24F4F"/>
    <w:rsid w:val="00E2625B"/>
    <w:rsid w:val="00E266C6"/>
    <w:rsid w:val="00E276AF"/>
    <w:rsid w:val="00E27AB8"/>
    <w:rsid w:val="00E30182"/>
    <w:rsid w:val="00E307C3"/>
    <w:rsid w:val="00E30A8A"/>
    <w:rsid w:val="00E31242"/>
    <w:rsid w:val="00E31DE0"/>
    <w:rsid w:val="00E31F6D"/>
    <w:rsid w:val="00E31FFA"/>
    <w:rsid w:val="00E32A1C"/>
    <w:rsid w:val="00E33533"/>
    <w:rsid w:val="00E3374E"/>
    <w:rsid w:val="00E35EBC"/>
    <w:rsid w:val="00E364BD"/>
    <w:rsid w:val="00E403A7"/>
    <w:rsid w:val="00E4076C"/>
    <w:rsid w:val="00E41214"/>
    <w:rsid w:val="00E435EF"/>
    <w:rsid w:val="00E46A42"/>
    <w:rsid w:val="00E473C7"/>
    <w:rsid w:val="00E47581"/>
    <w:rsid w:val="00E50403"/>
    <w:rsid w:val="00E52A35"/>
    <w:rsid w:val="00E52EBD"/>
    <w:rsid w:val="00E53228"/>
    <w:rsid w:val="00E55000"/>
    <w:rsid w:val="00E5585B"/>
    <w:rsid w:val="00E573FD"/>
    <w:rsid w:val="00E57DE7"/>
    <w:rsid w:val="00E622D9"/>
    <w:rsid w:val="00E623D3"/>
    <w:rsid w:val="00E637CD"/>
    <w:rsid w:val="00E65971"/>
    <w:rsid w:val="00E65C77"/>
    <w:rsid w:val="00E663D4"/>
    <w:rsid w:val="00E6751F"/>
    <w:rsid w:val="00E67F0C"/>
    <w:rsid w:val="00E72C85"/>
    <w:rsid w:val="00E742AE"/>
    <w:rsid w:val="00E746DB"/>
    <w:rsid w:val="00E74C93"/>
    <w:rsid w:val="00E74DAB"/>
    <w:rsid w:val="00E74ED8"/>
    <w:rsid w:val="00E7598F"/>
    <w:rsid w:val="00E76D14"/>
    <w:rsid w:val="00E811AB"/>
    <w:rsid w:val="00E8234D"/>
    <w:rsid w:val="00E84F44"/>
    <w:rsid w:val="00E8576F"/>
    <w:rsid w:val="00E85894"/>
    <w:rsid w:val="00E86741"/>
    <w:rsid w:val="00E87223"/>
    <w:rsid w:val="00E87723"/>
    <w:rsid w:val="00E911BA"/>
    <w:rsid w:val="00E921D3"/>
    <w:rsid w:val="00E9380C"/>
    <w:rsid w:val="00E93A64"/>
    <w:rsid w:val="00E93DAB"/>
    <w:rsid w:val="00E93E06"/>
    <w:rsid w:val="00E951FC"/>
    <w:rsid w:val="00E966A3"/>
    <w:rsid w:val="00EA060C"/>
    <w:rsid w:val="00EA2D56"/>
    <w:rsid w:val="00EA2F75"/>
    <w:rsid w:val="00EA301C"/>
    <w:rsid w:val="00EA508E"/>
    <w:rsid w:val="00EA54C0"/>
    <w:rsid w:val="00EA5F62"/>
    <w:rsid w:val="00EB0355"/>
    <w:rsid w:val="00EB087A"/>
    <w:rsid w:val="00EB0AAA"/>
    <w:rsid w:val="00EB0FBC"/>
    <w:rsid w:val="00EB37C3"/>
    <w:rsid w:val="00EB40A9"/>
    <w:rsid w:val="00EB5CFC"/>
    <w:rsid w:val="00EB6971"/>
    <w:rsid w:val="00EC114C"/>
    <w:rsid w:val="00EC12A6"/>
    <w:rsid w:val="00EC1402"/>
    <w:rsid w:val="00EC185F"/>
    <w:rsid w:val="00EC3623"/>
    <w:rsid w:val="00EC4E21"/>
    <w:rsid w:val="00EC7F15"/>
    <w:rsid w:val="00ED11E3"/>
    <w:rsid w:val="00ED2AA5"/>
    <w:rsid w:val="00ED395C"/>
    <w:rsid w:val="00ED3F6B"/>
    <w:rsid w:val="00ED6B0A"/>
    <w:rsid w:val="00ED70E4"/>
    <w:rsid w:val="00ED7709"/>
    <w:rsid w:val="00EE0561"/>
    <w:rsid w:val="00EE0BA4"/>
    <w:rsid w:val="00EE1AF4"/>
    <w:rsid w:val="00EE30D0"/>
    <w:rsid w:val="00EE3862"/>
    <w:rsid w:val="00EE4EBA"/>
    <w:rsid w:val="00EF0100"/>
    <w:rsid w:val="00EF055E"/>
    <w:rsid w:val="00EF0932"/>
    <w:rsid w:val="00EF0ABE"/>
    <w:rsid w:val="00EF45BA"/>
    <w:rsid w:val="00EF4721"/>
    <w:rsid w:val="00EF4894"/>
    <w:rsid w:val="00EF4DC9"/>
    <w:rsid w:val="00EF5E6C"/>
    <w:rsid w:val="00EF711B"/>
    <w:rsid w:val="00EF7670"/>
    <w:rsid w:val="00EF7DC0"/>
    <w:rsid w:val="00F0032E"/>
    <w:rsid w:val="00F00A2B"/>
    <w:rsid w:val="00F00CF1"/>
    <w:rsid w:val="00F013BC"/>
    <w:rsid w:val="00F02AF9"/>
    <w:rsid w:val="00F02C8B"/>
    <w:rsid w:val="00F03108"/>
    <w:rsid w:val="00F0519B"/>
    <w:rsid w:val="00F07C21"/>
    <w:rsid w:val="00F1041F"/>
    <w:rsid w:val="00F113CF"/>
    <w:rsid w:val="00F118BB"/>
    <w:rsid w:val="00F12000"/>
    <w:rsid w:val="00F12C60"/>
    <w:rsid w:val="00F1361C"/>
    <w:rsid w:val="00F1431A"/>
    <w:rsid w:val="00F143B6"/>
    <w:rsid w:val="00F14A86"/>
    <w:rsid w:val="00F14DDB"/>
    <w:rsid w:val="00F15B8A"/>
    <w:rsid w:val="00F17F5B"/>
    <w:rsid w:val="00F2077C"/>
    <w:rsid w:val="00F2161E"/>
    <w:rsid w:val="00F22B5B"/>
    <w:rsid w:val="00F22DD9"/>
    <w:rsid w:val="00F23397"/>
    <w:rsid w:val="00F24658"/>
    <w:rsid w:val="00F248D8"/>
    <w:rsid w:val="00F25C68"/>
    <w:rsid w:val="00F27442"/>
    <w:rsid w:val="00F318A7"/>
    <w:rsid w:val="00F3227A"/>
    <w:rsid w:val="00F32EF8"/>
    <w:rsid w:val="00F33007"/>
    <w:rsid w:val="00F33FE4"/>
    <w:rsid w:val="00F36778"/>
    <w:rsid w:val="00F36AA0"/>
    <w:rsid w:val="00F37364"/>
    <w:rsid w:val="00F374D6"/>
    <w:rsid w:val="00F37B44"/>
    <w:rsid w:val="00F37FEA"/>
    <w:rsid w:val="00F417DE"/>
    <w:rsid w:val="00F44F7B"/>
    <w:rsid w:val="00F477CA"/>
    <w:rsid w:val="00F47F6A"/>
    <w:rsid w:val="00F504C9"/>
    <w:rsid w:val="00F51CFC"/>
    <w:rsid w:val="00F53385"/>
    <w:rsid w:val="00F53565"/>
    <w:rsid w:val="00F540DE"/>
    <w:rsid w:val="00F561F0"/>
    <w:rsid w:val="00F56765"/>
    <w:rsid w:val="00F5697C"/>
    <w:rsid w:val="00F61882"/>
    <w:rsid w:val="00F62F25"/>
    <w:rsid w:val="00F633C6"/>
    <w:rsid w:val="00F63480"/>
    <w:rsid w:val="00F63E7E"/>
    <w:rsid w:val="00F64B4F"/>
    <w:rsid w:val="00F6562C"/>
    <w:rsid w:val="00F66078"/>
    <w:rsid w:val="00F66E23"/>
    <w:rsid w:val="00F67E05"/>
    <w:rsid w:val="00F71850"/>
    <w:rsid w:val="00F71CB5"/>
    <w:rsid w:val="00F72D7A"/>
    <w:rsid w:val="00F73BD1"/>
    <w:rsid w:val="00F74485"/>
    <w:rsid w:val="00F76DAD"/>
    <w:rsid w:val="00F77DAE"/>
    <w:rsid w:val="00F807D8"/>
    <w:rsid w:val="00F80F6B"/>
    <w:rsid w:val="00F81887"/>
    <w:rsid w:val="00F82E02"/>
    <w:rsid w:val="00F82F87"/>
    <w:rsid w:val="00F861B1"/>
    <w:rsid w:val="00F873CF"/>
    <w:rsid w:val="00F91A96"/>
    <w:rsid w:val="00F935CC"/>
    <w:rsid w:val="00F93C7B"/>
    <w:rsid w:val="00F95E0A"/>
    <w:rsid w:val="00F9668A"/>
    <w:rsid w:val="00FA02A1"/>
    <w:rsid w:val="00FA0A0C"/>
    <w:rsid w:val="00FA29D7"/>
    <w:rsid w:val="00FA353E"/>
    <w:rsid w:val="00FA38D5"/>
    <w:rsid w:val="00FB0284"/>
    <w:rsid w:val="00FB1070"/>
    <w:rsid w:val="00FB18D3"/>
    <w:rsid w:val="00FB2A4C"/>
    <w:rsid w:val="00FB4588"/>
    <w:rsid w:val="00FB5E6D"/>
    <w:rsid w:val="00FC0CB5"/>
    <w:rsid w:val="00FC2353"/>
    <w:rsid w:val="00FC305E"/>
    <w:rsid w:val="00FC4A79"/>
    <w:rsid w:val="00FC582F"/>
    <w:rsid w:val="00FC5DF7"/>
    <w:rsid w:val="00FD2485"/>
    <w:rsid w:val="00FD30C7"/>
    <w:rsid w:val="00FE0298"/>
    <w:rsid w:val="00FE1D52"/>
    <w:rsid w:val="00FE2C1C"/>
    <w:rsid w:val="00FE45E3"/>
    <w:rsid w:val="00FE5F4C"/>
    <w:rsid w:val="00FE6717"/>
    <w:rsid w:val="00FE69B8"/>
    <w:rsid w:val="00FE73EB"/>
    <w:rsid w:val="00FE7711"/>
    <w:rsid w:val="00FF2424"/>
    <w:rsid w:val="00FF2CB7"/>
    <w:rsid w:val="00FF3279"/>
    <w:rsid w:val="00FF50B3"/>
    <w:rsid w:val="00FF51EB"/>
    <w:rsid w:val="01495749"/>
    <w:rsid w:val="021D0BC1"/>
    <w:rsid w:val="02F24914"/>
    <w:rsid w:val="033A0C2B"/>
    <w:rsid w:val="049F6724"/>
    <w:rsid w:val="04BC0EA5"/>
    <w:rsid w:val="04E730EF"/>
    <w:rsid w:val="052C4962"/>
    <w:rsid w:val="057B04F5"/>
    <w:rsid w:val="06086964"/>
    <w:rsid w:val="08512C9F"/>
    <w:rsid w:val="08ED5668"/>
    <w:rsid w:val="095628E2"/>
    <w:rsid w:val="0A2D637A"/>
    <w:rsid w:val="0A730B0F"/>
    <w:rsid w:val="0AFB46F9"/>
    <w:rsid w:val="0B2428ED"/>
    <w:rsid w:val="0B616276"/>
    <w:rsid w:val="0BFB189F"/>
    <w:rsid w:val="0D0D1F3C"/>
    <w:rsid w:val="0D3A455C"/>
    <w:rsid w:val="0D754ED7"/>
    <w:rsid w:val="0D9D3C5A"/>
    <w:rsid w:val="0DDF6E46"/>
    <w:rsid w:val="0DE6780F"/>
    <w:rsid w:val="0E1B19B0"/>
    <w:rsid w:val="0E3D60E6"/>
    <w:rsid w:val="0E8D67C0"/>
    <w:rsid w:val="0E965E7E"/>
    <w:rsid w:val="0E977390"/>
    <w:rsid w:val="0F3F0D4A"/>
    <w:rsid w:val="0F80504F"/>
    <w:rsid w:val="0FE829CB"/>
    <w:rsid w:val="11DA54C7"/>
    <w:rsid w:val="12524CE1"/>
    <w:rsid w:val="12CA6297"/>
    <w:rsid w:val="12DD5986"/>
    <w:rsid w:val="13765CAF"/>
    <w:rsid w:val="14217486"/>
    <w:rsid w:val="14CD4F9B"/>
    <w:rsid w:val="14FF6843"/>
    <w:rsid w:val="166B5C3D"/>
    <w:rsid w:val="167B7FE0"/>
    <w:rsid w:val="19A70370"/>
    <w:rsid w:val="1A33076B"/>
    <w:rsid w:val="1ADC335C"/>
    <w:rsid w:val="1B8044E9"/>
    <w:rsid w:val="1B961D3B"/>
    <w:rsid w:val="1C4B61CA"/>
    <w:rsid w:val="1C7B1D81"/>
    <w:rsid w:val="1C843F95"/>
    <w:rsid w:val="1CC950A2"/>
    <w:rsid w:val="1D1778F4"/>
    <w:rsid w:val="1DE970EF"/>
    <w:rsid w:val="1F3109EF"/>
    <w:rsid w:val="1F4629DA"/>
    <w:rsid w:val="1FE47FAF"/>
    <w:rsid w:val="202933EC"/>
    <w:rsid w:val="2080479F"/>
    <w:rsid w:val="21662221"/>
    <w:rsid w:val="216A1106"/>
    <w:rsid w:val="21997739"/>
    <w:rsid w:val="22DC71EF"/>
    <w:rsid w:val="22E72F61"/>
    <w:rsid w:val="23701545"/>
    <w:rsid w:val="2378337E"/>
    <w:rsid w:val="240C6C55"/>
    <w:rsid w:val="244D0F8B"/>
    <w:rsid w:val="24D35393"/>
    <w:rsid w:val="24E17944"/>
    <w:rsid w:val="253F2364"/>
    <w:rsid w:val="255120D8"/>
    <w:rsid w:val="255B6C65"/>
    <w:rsid w:val="25EA0F74"/>
    <w:rsid w:val="26006E41"/>
    <w:rsid w:val="26920223"/>
    <w:rsid w:val="273A7B74"/>
    <w:rsid w:val="274E0594"/>
    <w:rsid w:val="289A16A5"/>
    <w:rsid w:val="28D42E04"/>
    <w:rsid w:val="28DD2A81"/>
    <w:rsid w:val="295737DE"/>
    <w:rsid w:val="2A5D450D"/>
    <w:rsid w:val="2A8E0F9B"/>
    <w:rsid w:val="2AB51923"/>
    <w:rsid w:val="2AB923F4"/>
    <w:rsid w:val="2B5017C8"/>
    <w:rsid w:val="2B561DD3"/>
    <w:rsid w:val="2B9176D3"/>
    <w:rsid w:val="2BBB7052"/>
    <w:rsid w:val="2CDD1F97"/>
    <w:rsid w:val="2CF833F7"/>
    <w:rsid w:val="2D132788"/>
    <w:rsid w:val="2D3E0D4B"/>
    <w:rsid w:val="2D517119"/>
    <w:rsid w:val="2D6A0F01"/>
    <w:rsid w:val="2D6D7B70"/>
    <w:rsid w:val="2D8D3655"/>
    <w:rsid w:val="2D9A35EA"/>
    <w:rsid w:val="2DB15E0A"/>
    <w:rsid w:val="30587D12"/>
    <w:rsid w:val="30BB2AFC"/>
    <w:rsid w:val="30D166F0"/>
    <w:rsid w:val="3118111D"/>
    <w:rsid w:val="32821EFB"/>
    <w:rsid w:val="344C40E0"/>
    <w:rsid w:val="352B5483"/>
    <w:rsid w:val="352E443A"/>
    <w:rsid w:val="355F6475"/>
    <w:rsid w:val="36B52AE4"/>
    <w:rsid w:val="37021FA9"/>
    <w:rsid w:val="37B07199"/>
    <w:rsid w:val="37BD48D9"/>
    <w:rsid w:val="37FB6A05"/>
    <w:rsid w:val="382007BD"/>
    <w:rsid w:val="382968F9"/>
    <w:rsid w:val="38BE6BAA"/>
    <w:rsid w:val="38CF1D54"/>
    <w:rsid w:val="395875E6"/>
    <w:rsid w:val="395A1104"/>
    <w:rsid w:val="39C00870"/>
    <w:rsid w:val="3A1F63E7"/>
    <w:rsid w:val="3A3605B5"/>
    <w:rsid w:val="3C776CD3"/>
    <w:rsid w:val="3CA04974"/>
    <w:rsid w:val="3E036186"/>
    <w:rsid w:val="3EC22F0F"/>
    <w:rsid w:val="3F4E4BB8"/>
    <w:rsid w:val="401A15ED"/>
    <w:rsid w:val="40542289"/>
    <w:rsid w:val="40556AC9"/>
    <w:rsid w:val="40B32CAB"/>
    <w:rsid w:val="41E328FC"/>
    <w:rsid w:val="41E7418A"/>
    <w:rsid w:val="42C341BE"/>
    <w:rsid w:val="42D341DF"/>
    <w:rsid w:val="432F74B9"/>
    <w:rsid w:val="438D548D"/>
    <w:rsid w:val="44DD6F29"/>
    <w:rsid w:val="45034D45"/>
    <w:rsid w:val="451E735A"/>
    <w:rsid w:val="45F35DA4"/>
    <w:rsid w:val="46361AC1"/>
    <w:rsid w:val="46522511"/>
    <w:rsid w:val="47781C9A"/>
    <w:rsid w:val="47C33C7C"/>
    <w:rsid w:val="48714C1A"/>
    <w:rsid w:val="49582601"/>
    <w:rsid w:val="4A9621B8"/>
    <w:rsid w:val="4B5E6E7A"/>
    <w:rsid w:val="4B6A4FF6"/>
    <w:rsid w:val="4B892503"/>
    <w:rsid w:val="4BAB3A41"/>
    <w:rsid w:val="4D213A30"/>
    <w:rsid w:val="4D4E72AA"/>
    <w:rsid w:val="4D900B98"/>
    <w:rsid w:val="4DC73ADF"/>
    <w:rsid w:val="4DEF503C"/>
    <w:rsid w:val="4EDD2163"/>
    <w:rsid w:val="4F0C69BB"/>
    <w:rsid w:val="4FD6332E"/>
    <w:rsid w:val="4FEB08B0"/>
    <w:rsid w:val="500B0F52"/>
    <w:rsid w:val="50B25B11"/>
    <w:rsid w:val="51B064EA"/>
    <w:rsid w:val="527945F7"/>
    <w:rsid w:val="53A25729"/>
    <w:rsid w:val="54C11B2E"/>
    <w:rsid w:val="551C65D3"/>
    <w:rsid w:val="55420664"/>
    <w:rsid w:val="56BA34FA"/>
    <w:rsid w:val="57D3540F"/>
    <w:rsid w:val="583C79DB"/>
    <w:rsid w:val="58A91308"/>
    <w:rsid w:val="58F370CB"/>
    <w:rsid w:val="59451511"/>
    <w:rsid w:val="5A980A00"/>
    <w:rsid w:val="5AE74F38"/>
    <w:rsid w:val="5B073454"/>
    <w:rsid w:val="5CB95AC6"/>
    <w:rsid w:val="5CE1497F"/>
    <w:rsid w:val="5D3D3BEB"/>
    <w:rsid w:val="5D4E18AD"/>
    <w:rsid w:val="5E652175"/>
    <w:rsid w:val="5ED335D9"/>
    <w:rsid w:val="5F77250F"/>
    <w:rsid w:val="5FB50B69"/>
    <w:rsid w:val="600447E0"/>
    <w:rsid w:val="621C6BF0"/>
    <w:rsid w:val="62526D1C"/>
    <w:rsid w:val="625C00B1"/>
    <w:rsid w:val="62625C09"/>
    <w:rsid w:val="62F73738"/>
    <w:rsid w:val="63777CBE"/>
    <w:rsid w:val="638B258F"/>
    <w:rsid w:val="63AA2F5C"/>
    <w:rsid w:val="648C23FF"/>
    <w:rsid w:val="64D11164"/>
    <w:rsid w:val="64D65875"/>
    <w:rsid w:val="65826793"/>
    <w:rsid w:val="65AF0012"/>
    <w:rsid w:val="660E7708"/>
    <w:rsid w:val="670E5AE2"/>
    <w:rsid w:val="67231B95"/>
    <w:rsid w:val="67EE073B"/>
    <w:rsid w:val="68A55D55"/>
    <w:rsid w:val="6910640A"/>
    <w:rsid w:val="691A5A28"/>
    <w:rsid w:val="691F6407"/>
    <w:rsid w:val="694766FF"/>
    <w:rsid w:val="6BBF1344"/>
    <w:rsid w:val="6DEF2540"/>
    <w:rsid w:val="6E5F273D"/>
    <w:rsid w:val="6ED8582B"/>
    <w:rsid w:val="6F7C10CD"/>
    <w:rsid w:val="6F94020D"/>
    <w:rsid w:val="70C930DF"/>
    <w:rsid w:val="71A62431"/>
    <w:rsid w:val="72CA22DF"/>
    <w:rsid w:val="738344F1"/>
    <w:rsid w:val="75616D9B"/>
    <w:rsid w:val="75656A6A"/>
    <w:rsid w:val="75747DDD"/>
    <w:rsid w:val="75B7194D"/>
    <w:rsid w:val="75EB6ED0"/>
    <w:rsid w:val="771E605D"/>
    <w:rsid w:val="780E59E6"/>
    <w:rsid w:val="78333F36"/>
    <w:rsid w:val="783F1B32"/>
    <w:rsid w:val="791002C1"/>
    <w:rsid w:val="792C5912"/>
    <w:rsid w:val="79B46FCE"/>
    <w:rsid w:val="7B2F16E9"/>
    <w:rsid w:val="7BCA5F36"/>
    <w:rsid w:val="7C1C7EBF"/>
    <w:rsid w:val="7CA20C1A"/>
    <w:rsid w:val="7EAB552B"/>
    <w:rsid w:val="7EFC1BE9"/>
    <w:rsid w:val="7F225791"/>
    <w:rsid w:val="7F24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2C7DA4E"/>
  <w15:docId w15:val="{559755FB-1D93-4EFD-ABE3-F98E42A8F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pPr>
      <w:widowControl w:val="0"/>
      <w:spacing w:line="360" w:lineRule="auto"/>
      <w:jc w:val="both"/>
    </w:pPr>
    <w:rPr>
      <w:rFonts w:eastAsia="仿宋" w:cstheme="minorBidi"/>
      <w:kern w:val="2"/>
      <w:sz w:val="28"/>
      <w:szCs w:val="22"/>
    </w:rPr>
  </w:style>
  <w:style w:type="paragraph" w:styleId="1">
    <w:name w:val="heading 1"/>
    <w:basedOn w:val="a3"/>
    <w:next w:val="a3"/>
    <w:link w:val="10"/>
    <w:uiPriority w:val="9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3"/>
    <w:next w:val="a3"/>
    <w:link w:val="20"/>
    <w:uiPriority w:val="9"/>
    <w:unhideWhenUsed/>
    <w:qFormat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eastAsia="黑体" w:cstheme="majorBidi"/>
      <w:b/>
      <w:bCs/>
      <w:sz w:val="30"/>
      <w:szCs w:val="32"/>
    </w:rPr>
  </w:style>
  <w:style w:type="paragraph" w:styleId="3">
    <w:name w:val="heading 3"/>
    <w:basedOn w:val="a3"/>
    <w:next w:val="a3"/>
    <w:link w:val="30"/>
    <w:uiPriority w:val="9"/>
    <w:unhideWhenUsed/>
    <w:qFormat/>
    <w:pPr>
      <w:keepNext/>
      <w:keepLines/>
      <w:numPr>
        <w:ilvl w:val="2"/>
        <w:numId w:val="1"/>
      </w:numPr>
      <w:spacing w:before="260" w:after="260" w:line="415" w:lineRule="auto"/>
      <w:outlineLvl w:val="2"/>
    </w:pPr>
    <w:rPr>
      <w:rFonts w:eastAsia="黑体"/>
      <w:b/>
      <w:bCs/>
      <w:szCs w:val="32"/>
    </w:rPr>
  </w:style>
  <w:style w:type="paragraph" w:styleId="4">
    <w:name w:val="heading 4"/>
    <w:basedOn w:val="a3"/>
    <w:next w:val="a3"/>
    <w:link w:val="40"/>
    <w:uiPriority w:val="9"/>
    <w:unhideWhenUsed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3"/>
    <w:next w:val="a3"/>
    <w:link w:val="50"/>
    <w:uiPriority w:val="9"/>
    <w:unhideWhenUsed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Cs w:val="28"/>
    </w:rPr>
  </w:style>
  <w:style w:type="paragraph" w:styleId="6">
    <w:name w:val="heading 6"/>
    <w:basedOn w:val="a3"/>
    <w:next w:val="a3"/>
    <w:link w:val="60"/>
    <w:uiPriority w:val="9"/>
    <w:semiHidden/>
    <w:unhideWhenUsed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3"/>
    <w:next w:val="a3"/>
    <w:link w:val="80"/>
    <w:uiPriority w:val="9"/>
    <w:semiHidden/>
    <w:unhideWhenUsed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3"/>
    <w:next w:val="a3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Normal Indent"/>
    <w:basedOn w:val="a3"/>
    <w:qFormat/>
    <w:pPr>
      <w:ind w:firstLineChars="200" w:firstLine="420"/>
    </w:pPr>
    <w:rPr>
      <w:rFonts w:eastAsia="宋体" w:cs="Times New Roman"/>
      <w:sz w:val="24"/>
      <w:szCs w:val="24"/>
    </w:rPr>
  </w:style>
  <w:style w:type="paragraph" w:styleId="a8">
    <w:name w:val="caption"/>
    <w:basedOn w:val="a3"/>
    <w:next w:val="a3"/>
    <w:link w:val="a9"/>
    <w:uiPriority w:val="35"/>
    <w:unhideWhenUsed/>
    <w:qFormat/>
    <w:pPr>
      <w:keepNext w:val="0"/>
      <w:spacing w:before="80" w:after="80" w:line="320" w:lineRule="exact"/>
      <w:ind w:firstLine="0"/>
      <w:jc w:val="center"/>
    </w:pPr>
    <w:rPr>
      <w:rFonts w:cs="黑体"/>
      <w:sz w:val="22"/>
      <w:szCs w:val="20"/>
    </w:rPr>
  </w:style>
  <w:style w:type="paragraph" w:styleId="aa">
    <w:name w:val="annotation text"/>
    <w:basedOn w:val="a3"/>
    <w:link w:val="ab"/>
    <w:uiPriority w:val="99"/>
    <w:unhideWhenUsed/>
    <w:qFormat/>
    <w:pPr>
      <w:spacing w:line="240" w:lineRule="auto"/>
      <w:jc w:val="left"/>
    </w:pPr>
    <w:rPr>
      <w:rFonts w:eastAsia="宋体" w:cs="Times New Roman"/>
      <w:kern w:val="0"/>
      <w:sz w:val="20"/>
      <w:szCs w:val="20"/>
    </w:rPr>
  </w:style>
  <w:style w:type="paragraph" w:styleId="ac">
    <w:name w:val="Body Text"/>
    <w:basedOn w:val="a3"/>
    <w:link w:val="ad"/>
    <w:uiPriority w:val="99"/>
    <w:unhideWhenUsed/>
    <w:qFormat/>
    <w:pPr>
      <w:spacing w:after="120"/>
    </w:pPr>
  </w:style>
  <w:style w:type="paragraph" w:styleId="ae">
    <w:name w:val="Body Text Indent"/>
    <w:basedOn w:val="a3"/>
    <w:link w:val="af"/>
    <w:qFormat/>
    <w:pPr>
      <w:spacing w:line="500" w:lineRule="exact"/>
      <w:ind w:firstLineChars="200" w:firstLine="640"/>
    </w:pPr>
    <w:rPr>
      <w:rFonts w:eastAsia="宋体"/>
      <w:szCs w:val="24"/>
    </w:rPr>
  </w:style>
  <w:style w:type="paragraph" w:styleId="TOC3">
    <w:name w:val="toc 3"/>
    <w:basedOn w:val="a3"/>
    <w:next w:val="a3"/>
    <w:uiPriority w:val="39"/>
    <w:unhideWhenUsed/>
    <w:qFormat/>
    <w:pPr>
      <w:ind w:leftChars="400" w:left="840"/>
    </w:pPr>
  </w:style>
  <w:style w:type="paragraph" w:styleId="af0">
    <w:name w:val="Balloon Text"/>
    <w:basedOn w:val="a3"/>
    <w:link w:val="af1"/>
    <w:uiPriority w:val="99"/>
    <w:semiHidden/>
    <w:unhideWhenUsed/>
    <w:qFormat/>
    <w:pPr>
      <w:spacing w:line="240" w:lineRule="auto"/>
    </w:pPr>
    <w:rPr>
      <w:rFonts w:eastAsia="宋体" w:cs="Times New Roman"/>
      <w:kern w:val="0"/>
      <w:sz w:val="18"/>
      <w:szCs w:val="18"/>
    </w:rPr>
  </w:style>
  <w:style w:type="paragraph" w:styleId="af2">
    <w:name w:val="footer"/>
    <w:basedOn w:val="a3"/>
    <w:link w:val="af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4">
    <w:name w:val="header"/>
    <w:basedOn w:val="a3"/>
    <w:link w:val="af5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3"/>
    <w:next w:val="a3"/>
    <w:uiPriority w:val="39"/>
    <w:unhideWhenUsed/>
    <w:qFormat/>
  </w:style>
  <w:style w:type="paragraph" w:styleId="TOC2">
    <w:name w:val="toc 2"/>
    <w:basedOn w:val="a3"/>
    <w:next w:val="a3"/>
    <w:uiPriority w:val="39"/>
    <w:unhideWhenUsed/>
    <w:qFormat/>
    <w:pPr>
      <w:ind w:leftChars="200" w:left="420"/>
    </w:pPr>
  </w:style>
  <w:style w:type="paragraph" w:styleId="af6">
    <w:name w:val="Normal (Web)"/>
    <w:basedOn w:val="a3"/>
    <w:uiPriority w:val="99"/>
    <w:unhideWhenUsed/>
    <w:qFormat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7">
    <w:name w:val="Title"/>
    <w:basedOn w:val="a3"/>
    <w:link w:val="af8"/>
    <w:uiPriority w:val="10"/>
    <w:qFormat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9">
    <w:name w:val="annotation subject"/>
    <w:basedOn w:val="aa"/>
    <w:next w:val="aa"/>
    <w:link w:val="afa"/>
    <w:uiPriority w:val="99"/>
    <w:semiHidden/>
    <w:unhideWhenUsed/>
    <w:qFormat/>
    <w:pPr>
      <w:spacing w:line="360" w:lineRule="auto"/>
    </w:pPr>
    <w:rPr>
      <w:rFonts w:eastAsia="仿宋" w:cstheme="minorBidi"/>
      <w:b/>
      <w:bCs/>
      <w:kern w:val="2"/>
      <w:sz w:val="28"/>
      <w:szCs w:val="22"/>
    </w:rPr>
  </w:style>
  <w:style w:type="table" w:styleId="afb">
    <w:name w:val="Table Grid"/>
    <w:basedOn w:val="a5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basedOn w:val="a4"/>
    <w:uiPriority w:val="22"/>
    <w:qFormat/>
    <w:rPr>
      <w:b/>
      <w:bCs/>
    </w:rPr>
  </w:style>
  <w:style w:type="character" w:styleId="afd">
    <w:name w:val="FollowedHyperlink"/>
    <w:basedOn w:val="a4"/>
    <w:uiPriority w:val="99"/>
    <w:semiHidden/>
    <w:unhideWhenUsed/>
    <w:qFormat/>
    <w:rPr>
      <w:color w:val="954F72" w:themeColor="followedHyperlink"/>
      <w:u w:val="single"/>
    </w:rPr>
  </w:style>
  <w:style w:type="character" w:styleId="afe">
    <w:name w:val="Hyperlink"/>
    <w:basedOn w:val="a4"/>
    <w:uiPriority w:val="99"/>
    <w:unhideWhenUsed/>
    <w:qFormat/>
    <w:rPr>
      <w:color w:val="0563C1" w:themeColor="hyperlink"/>
      <w:u w:val="single"/>
    </w:rPr>
  </w:style>
  <w:style w:type="character" w:styleId="HTML">
    <w:name w:val="HTML Code"/>
    <w:basedOn w:val="a4"/>
    <w:uiPriority w:val="99"/>
    <w:semiHidden/>
    <w:unhideWhenUsed/>
    <w:qFormat/>
    <w:rPr>
      <w:rFonts w:ascii="Courier New" w:hAnsi="Courier New"/>
      <w:sz w:val="20"/>
    </w:rPr>
  </w:style>
  <w:style w:type="character" w:styleId="aff">
    <w:name w:val="annotation reference"/>
    <w:basedOn w:val="a4"/>
    <w:uiPriority w:val="99"/>
    <w:semiHidden/>
    <w:unhideWhenUsed/>
    <w:qFormat/>
    <w:rPr>
      <w:sz w:val="21"/>
      <w:szCs w:val="21"/>
    </w:rPr>
  </w:style>
  <w:style w:type="character" w:customStyle="1" w:styleId="af5">
    <w:name w:val="页眉 字符"/>
    <w:basedOn w:val="a4"/>
    <w:link w:val="af4"/>
    <w:uiPriority w:val="99"/>
    <w:qFormat/>
    <w:rPr>
      <w:sz w:val="18"/>
      <w:szCs w:val="18"/>
    </w:rPr>
  </w:style>
  <w:style w:type="character" w:customStyle="1" w:styleId="af3">
    <w:name w:val="页脚 字符"/>
    <w:basedOn w:val="a4"/>
    <w:link w:val="af2"/>
    <w:uiPriority w:val="99"/>
    <w:qFormat/>
    <w:rPr>
      <w:sz w:val="18"/>
      <w:szCs w:val="18"/>
    </w:rPr>
  </w:style>
  <w:style w:type="character" w:customStyle="1" w:styleId="10">
    <w:name w:val="标题 1 字符"/>
    <w:basedOn w:val="a4"/>
    <w:link w:val="1"/>
    <w:uiPriority w:val="9"/>
    <w:qFormat/>
    <w:rPr>
      <w:rFonts w:eastAsia="黑体" w:cstheme="minorBidi"/>
      <w:b/>
      <w:bCs/>
      <w:kern w:val="44"/>
      <w:sz w:val="32"/>
      <w:szCs w:val="44"/>
    </w:rPr>
  </w:style>
  <w:style w:type="character" w:customStyle="1" w:styleId="20">
    <w:name w:val="标题 2 字符"/>
    <w:basedOn w:val="a4"/>
    <w:link w:val="2"/>
    <w:uiPriority w:val="9"/>
    <w:qFormat/>
    <w:rPr>
      <w:rFonts w:eastAsia="黑体" w:cstheme="majorBidi"/>
      <w:b/>
      <w:bCs/>
      <w:kern w:val="2"/>
      <w:sz w:val="30"/>
      <w:szCs w:val="32"/>
    </w:rPr>
  </w:style>
  <w:style w:type="character" w:customStyle="1" w:styleId="30">
    <w:name w:val="标题 3 字符"/>
    <w:basedOn w:val="a4"/>
    <w:link w:val="3"/>
    <w:uiPriority w:val="9"/>
    <w:qFormat/>
    <w:rPr>
      <w:rFonts w:eastAsia="黑体" w:cstheme="minorBidi"/>
      <w:b/>
      <w:bCs/>
      <w:kern w:val="2"/>
      <w:sz w:val="28"/>
      <w:szCs w:val="32"/>
    </w:rPr>
  </w:style>
  <w:style w:type="character" w:customStyle="1" w:styleId="40">
    <w:name w:val="标题 4 字符"/>
    <w:basedOn w:val="a4"/>
    <w:link w:val="4"/>
    <w:uiPriority w:val="9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0">
    <w:name w:val="标题 5 字符"/>
    <w:basedOn w:val="a4"/>
    <w:link w:val="5"/>
    <w:uiPriority w:val="9"/>
    <w:qFormat/>
    <w:rPr>
      <w:rFonts w:eastAsia="仿宋" w:cstheme="minorBidi"/>
      <w:b/>
      <w:bCs/>
      <w:kern w:val="2"/>
      <w:sz w:val="28"/>
      <w:szCs w:val="28"/>
    </w:rPr>
  </w:style>
  <w:style w:type="character" w:customStyle="1" w:styleId="60">
    <w:name w:val="标题 6 字符"/>
    <w:basedOn w:val="a4"/>
    <w:link w:val="6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0">
    <w:name w:val="标题 7 字符"/>
    <w:basedOn w:val="a4"/>
    <w:link w:val="7"/>
    <w:uiPriority w:val="9"/>
    <w:semiHidden/>
    <w:qFormat/>
    <w:rPr>
      <w:rFonts w:eastAsia="仿宋" w:cstheme="minorBidi"/>
      <w:b/>
      <w:bCs/>
      <w:kern w:val="2"/>
      <w:sz w:val="24"/>
      <w:szCs w:val="24"/>
    </w:rPr>
  </w:style>
  <w:style w:type="character" w:customStyle="1" w:styleId="80">
    <w:name w:val="标题 8 字符"/>
    <w:basedOn w:val="a4"/>
    <w:link w:val="8"/>
    <w:uiPriority w:val="9"/>
    <w:semiHidden/>
    <w:qFormat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0">
    <w:name w:val="标题 9 字符"/>
    <w:basedOn w:val="a4"/>
    <w:link w:val="9"/>
    <w:uiPriority w:val="9"/>
    <w:semiHidden/>
    <w:qFormat/>
    <w:rPr>
      <w:rFonts w:asciiTheme="majorHAnsi" w:eastAsiaTheme="majorEastAsia" w:hAnsiTheme="majorHAnsi" w:cstheme="majorBidi"/>
      <w:kern w:val="2"/>
      <w:sz w:val="28"/>
      <w:szCs w:val="21"/>
    </w:rPr>
  </w:style>
  <w:style w:type="paragraph" w:customStyle="1" w:styleId="aff0">
    <w:name w:val="首行缩进"/>
    <w:basedOn w:val="a3"/>
    <w:qFormat/>
    <w:pPr>
      <w:ind w:firstLineChars="200" w:firstLine="200"/>
    </w:pPr>
  </w:style>
  <w:style w:type="paragraph" w:customStyle="1" w:styleId="TOC10">
    <w:name w:val="TOC 标题1"/>
    <w:basedOn w:val="1"/>
    <w:next w:val="a3"/>
    <w:uiPriority w:val="39"/>
    <w:unhideWhenUsed/>
    <w:qFormat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customStyle="1" w:styleId="aff1">
    <w:name w:val="参考文献"/>
    <w:basedOn w:val="a3"/>
    <w:link w:val="aff2"/>
    <w:qFormat/>
    <w:pPr>
      <w:spacing w:line="240" w:lineRule="auto"/>
    </w:pPr>
    <w:rPr>
      <w:sz w:val="24"/>
    </w:rPr>
  </w:style>
  <w:style w:type="paragraph" w:styleId="aff3">
    <w:name w:val="List Paragraph"/>
    <w:basedOn w:val="a3"/>
    <w:link w:val="aff4"/>
    <w:uiPriority w:val="34"/>
    <w:qFormat/>
    <w:pPr>
      <w:ind w:firstLineChars="200" w:firstLine="420"/>
    </w:pPr>
  </w:style>
  <w:style w:type="paragraph" w:customStyle="1" w:styleId="aff5">
    <w:name w:val="大游戏 正文内容"/>
    <w:basedOn w:val="a3"/>
    <w:link w:val="aff6"/>
    <w:qFormat/>
    <w:pPr>
      <w:keepNext w:val="0"/>
      <w:pageBreakBefore w:val="0"/>
      <w:snapToGrid w:val="0"/>
      <w:spacing w:before="0" w:line="440" w:lineRule="exact" w:after="80"/>
      <w:ind w:firstLineChars="200" w:firstLine="560"/>
    </w:pPr>
    <w:rPr>
      <w:rFonts w:cs="Times New Roman"/>
      <w:kern w:val="0"/>
      <w:szCs w:val="24"/>
    </w:rPr>
  </w:style>
  <w:style w:type="character" w:customStyle="1" w:styleId="aff6">
    <w:name w:val="大游戏 正文内容 字符"/>
    <w:basedOn w:val="a4"/>
    <w:link w:val="aff5"/>
    <w:qFormat/>
    <w:rPr>
      <w:rFonts w:ascii="Times New Roman" w:eastAsia="仿宋" w:hAnsi="Times New Roman" w:cs="Times New Roman"/>
      <w:sz w:val="28"/>
      <w:szCs w:val="24"/>
    </w:rPr>
  </w:style>
  <w:style w:type="character" w:customStyle="1" w:styleId="ab">
    <w:name w:val="批注文字 字符"/>
    <w:basedOn w:val="a4"/>
    <w:link w:val="aa"/>
    <w:uiPriority w:val="99"/>
    <w:qFormat/>
    <w:rPr>
      <w:rFonts w:ascii="Times New Roman" w:eastAsia="宋体" w:hAnsi="Times New Roman" w:cs="Times New Roman"/>
    </w:rPr>
  </w:style>
  <w:style w:type="character" w:customStyle="1" w:styleId="af8">
    <w:name w:val="标题 字符"/>
    <w:basedOn w:val="a4"/>
    <w:link w:val="af7"/>
    <w:uiPriority w:val="10"/>
    <w:qFormat/>
    <w:rPr>
      <w:rFonts w:ascii="宋体" w:eastAsia="宋体" w:hAnsi="宋体" w:cs="宋体"/>
      <w:sz w:val="24"/>
      <w:szCs w:val="24"/>
    </w:rPr>
  </w:style>
  <w:style w:type="paragraph" w:customStyle="1" w:styleId="aff7">
    <w:name w:val="一级标题"/>
    <w:basedOn w:val="aff3"/>
    <w:link w:val="aff8"/>
    <w:qFormat/>
    <w:pPr>
      <w:keepNext/>
      <w:pageBreakBefore w:val="0"/>
      <w:widowControl/>
      <w:spacing w:beforeLines="100" w:before="200" w:line="480" w:lineRule="exact" w:after="100"/>
      <w:ind w:firstLineChars="0" w:firstLine="0"/>
      <w:jc w:val="left"/>
      <w:outlineLvl w:val="0"/>
    </w:pPr>
    <w:rPr>
      <w:rFonts w:ascii="黑体" w:eastAsia="黑体" w:hAnsi="黑体" w:cs="宋体"/>
      <w:b/>
      <w:bCs/>
      <w:color w:val="000000"/>
      <w:kern w:val="36"/>
      <w:sz w:val="32"/>
      <w:szCs w:val="32"/>
    </w:rPr>
  </w:style>
  <w:style w:type="character" w:customStyle="1" w:styleId="aff4">
    <w:name w:val="列表段落 字符"/>
    <w:basedOn w:val="a4"/>
    <w:link w:val="aff3"/>
    <w:uiPriority w:val="34"/>
    <w:qFormat/>
    <w:rPr>
      <w:rFonts w:ascii="Times New Roman" w:eastAsia="仿宋" w:hAnsi="Times New Roman"/>
      <w:kern w:val="2"/>
      <w:sz w:val="28"/>
      <w:szCs w:val="22"/>
    </w:rPr>
  </w:style>
  <w:style w:type="character" w:customStyle="1" w:styleId="aff8">
    <w:name w:val="一级标题 字符"/>
    <w:basedOn w:val="aff4"/>
    <w:link w:val="aff7"/>
    <w:qFormat/>
    <w:rPr>
      <w:rFonts w:ascii="黑体" w:eastAsia="黑体" w:hAnsi="黑体" w:cs="宋体"/>
      <w:b/>
      <w:bCs/>
      <w:color w:val="000000"/>
      <w:kern w:val="36"/>
      <w:sz w:val="32"/>
      <w:szCs w:val="32"/>
    </w:rPr>
  </w:style>
  <w:style w:type="paragraph" w:customStyle="1" w:styleId="aff9">
    <w:name w:val="二级标题"/>
    <w:basedOn w:val="aff7"/>
    <w:next w:val="affa"/>
    <w:link w:val="affb"/>
    <w:qFormat/>
    <w:pPr>
      <w:keepNext/>
      <w:pageBreakBefore w:val="0"/>
      <w:spacing w:line="440" w:lineRule="exact" w:before="140" w:after="60"/>
      <w:ind w:left="567" w:firstLine="0"/>
    </w:pPr>
    <w:rPr>
      <w:sz w:val="30"/>
    </w:rPr>
  </w:style>
  <w:style w:type="paragraph" w:customStyle="1" w:styleId="affa">
    <w:name w:val="三级标题"/>
    <w:basedOn w:val="aff9"/>
    <w:link w:val="affc"/>
    <w:qFormat/>
  </w:style>
  <w:style w:type="character" w:customStyle="1" w:styleId="affb">
    <w:name w:val="二级标题 字符"/>
    <w:basedOn w:val="aff8"/>
    <w:link w:val="aff9"/>
    <w:qFormat/>
    <w:rPr>
      <w:rFonts w:ascii="黑体" w:eastAsia="黑体" w:hAnsi="黑体" w:cs="宋体"/>
      <w:b/>
      <w:bCs/>
      <w:color w:val="000000"/>
      <w:kern w:val="36"/>
      <w:sz w:val="30"/>
      <w:szCs w:val="32"/>
    </w:rPr>
  </w:style>
  <w:style w:type="paragraph" w:customStyle="1" w:styleId="affd">
    <w:name w:val="四级标题"/>
    <w:basedOn w:val="affa"/>
    <w:link w:val="affe"/>
    <w:qFormat/>
    <w:pPr>
      <w:ind w:hanging="567"/>
    </w:pPr>
  </w:style>
  <w:style w:type="character" w:customStyle="1" w:styleId="affc">
    <w:name w:val="三级标题 字符"/>
    <w:basedOn w:val="affb"/>
    <w:link w:val="affa"/>
    <w:qFormat/>
    <w:rPr>
      <w:rFonts w:ascii="黑体" w:eastAsia="黑体" w:hAnsi="黑体" w:cs="宋体"/>
      <w:b/>
      <w:bCs/>
      <w:color w:val="000000"/>
      <w:kern w:val="36"/>
      <w:sz w:val="30"/>
      <w:szCs w:val="32"/>
    </w:rPr>
  </w:style>
  <w:style w:type="character" w:customStyle="1" w:styleId="affe">
    <w:name w:val="四级标题 字符"/>
    <w:basedOn w:val="affc"/>
    <w:link w:val="affd"/>
    <w:qFormat/>
    <w:rPr>
      <w:rFonts w:ascii="黑体" w:eastAsia="黑体" w:hAnsi="黑体" w:cs="宋体"/>
      <w:b/>
      <w:bCs/>
      <w:color w:val="000000"/>
      <w:kern w:val="36"/>
      <w:sz w:val="30"/>
      <w:szCs w:val="32"/>
    </w:rPr>
  </w:style>
  <w:style w:type="character" w:customStyle="1" w:styleId="aff2">
    <w:name w:val="参考文献 字符"/>
    <w:basedOn w:val="aff6"/>
    <w:link w:val="aff1"/>
    <w:qFormat/>
    <w:rPr>
      <w:rFonts w:ascii="Times New Roman" w:eastAsia="仿宋" w:hAnsi="Times New Roman" w:cs="Times New Roman"/>
      <w:kern w:val="2"/>
      <w:sz w:val="24"/>
      <w:szCs w:val="22"/>
    </w:rPr>
  </w:style>
  <w:style w:type="character" w:styleId="afff">
    <w:name w:val="Placeholder Text"/>
    <w:basedOn w:val="a4"/>
    <w:uiPriority w:val="99"/>
    <w:semiHidden/>
    <w:qFormat/>
    <w:rPr>
      <w:color w:val="808080"/>
    </w:rPr>
  </w:style>
  <w:style w:type="table" w:customStyle="1" w:styleId="11">
    <w:name w:val="清单表 1 浅色1"/>
    <w:basedOn w:val="a5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">
    <w:name w:val="清单表 6 彩色1"/>
    <w:basedOn w:val="a5"/>
    <w:uiPriority w:val="51"/>
    <w:qFormat/>
    <w:rPr>
      <w:color w:val="000000" w:themeColor="text1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31">
    <w:name w:val="清单表 6 彩色 - 着色 31"/>
    <w:basedOn w:val="a5"/>
    <w:uiPriority w:val="51"/>
    <w:qFormat/>
    <w:rPr>
      <w:color w:val="7B7B7B" w:themeColor="accent3" w:themeShade="BF"/>
    </w:rPr>
    <w:tblPr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a9">
    <w:name w:val="题注 字符"/>
    <w:basedOn w:val="a4"/>
    <w:link w:val="a8"/>
    <w:uiPriority w:val="35"/>
    <w:qFormat/>
    <w:rPr>
      <w:rFonts w:ascii="Times New Roman" w:eastAsia="仿宋" w:hAnsi="Times New Roman" w:cs="黑体"/>
      <w:kern w:val="2"/>
      <w:sz w:val="22"/>
    </w:rPr>
  </w:style>
  <w:style w:type="character" w:customStyle="1" w:styleId="af1">
    <w:name w:val="批注框文本 字符"/>
    <w:basedOn w:val="a4"/>
    <w:link w:val="af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fff0">
    <w:name w:val="图标题"/>
    <w:basedOn w:val="a8"/>
    <w:qFormat/>
    <w:pPr>
      <w:spacing w:line="240" w:lineRule="auto"/>
      <w:ind w:firstLine="400"/>
      <w:jc w:val="both"/>
    </w:pPr>
    <w:rPr>
      <w:rFonts w:cs="Times New Roman"/>
      <w:kern w:val="0"/>
    </w:rPr>
  </w:style>
  <w:style w:type="character" w:customStyle="1" w:styleId="af">
    <w:name w:val="正文文本缩进 字符"/>
    <w:basedOn w:val="a4"/>
    <w:link w:val="ae"/>
    <w:qFormat/>
    <w:rPr>
      <w:rFonts w:ascii="Times New Roman" w:eastAsia="宋体" w:hAnsi="Times New Roman"/>
      <w:kern w:val="2"/>
      <w:sz w:val="28"/>
      <w:szCs w:val="24"/>
    </w:rPr>
  </w:style>
  <w:style w:type="paragraph" w:customStyle="1" w:styleId="610">
    <w:name w:val="标题 61"/>
    <w:basedOn w:val="a3"/>
    <w:next w:val="a3"/>
    <w:uiPriority w:val="9"/>
    <w:semiHidden/>
    <w:unhideWhenUsed/>
    <w:qFormat/>
    <w:pPr>
      <w:keepNext/>
      <w:keepLines/>
      <w:spacing w:before="240" w:after="64" w:line="320" w:lineRule="auto"/>
      <w:ind w:left="3260" w:hanging="1134"/>
      <w:outlineLvl w:val="5"/>
    </w:pPr>
    <w:rPr>
      <w:rFonts w:ascii="Calibri Light" w:eastAsia="宋体" w:hAnsi="Calibri Light" w:cs="Times New Roman"/>
      <w:b/>
      <w:bCs/>
      <w:sz w:val="24"/>
      <w:szCs w:val="24"/>
    </w:rPr>
  </w:style>
  <w:style w:type="paragraph" w:customStyle="1" w:styleId="81">
    <w:name w:val="标题 81"/>
    <w:basedOn w:val="a3"/>
    <w:next w:val="a3"/>
    <w:uiPriority w:val="9"/>
    <w:semiHidden/>
    <w:unhideWhenUsed/>
    <w:qFormat/>
    <w:pPr>
      <w:keepNext/>
      <w:keepLines/>
      <w:spacing w:before="240" w:after="64" w:line="320" w:lineRule="auto"/>
      <w:ind w:left="4394" w:hanging="1418"/>
      <w:outlineLvl w:val="7"/>
    </w:pPr>
    <w:rPr>
      <w:rFonts w:ascii="Calibri Light" w:eastAsia="宋体" w:hAnsi="Calibri Light" w:cs="Times New Roman"/>
      <w:sz w:val="24"/>
      <w:szCs w:val="24"/>
    </w:rPr>
  </w:style>
  <w:style w:type="paragraph" w:customStyle="1" w:styleId="91">
    <w:name w:val="标题 91"/>
    <w:basedOn w:val="a3"/>
    <w:next w:val="a3"/>
    <w:uiPriority w:val="9"/>
    <w:semiHidden/>
    <w:unhideWhenUsed/>
    <w:qFormat/>
    <w:pPr>
      <w:keepNext/>
      <w:keepLines/>
      <w:spacing w:before="240" w:after="64" w:line="320" w:lineRule="auto"/>
      <w:ind w:left="5102" w:hanging="1700"/>
      <w:outlineLvl w:val="8"/>
    </w:pPr>
    <w:rPr>
      <w:rFonts w:ascii="Calibri Light" w:eastAsia="宋体" w:hAnsi="Calibri Light" w:cs="Times New Roman"/>
      <w:szCs w:val="21"/>
    </w:rPr>
  </w:style>
  <w:style w:type="table" w:customStyle="1" w:styleId="12">
    <w:name w:val="网格型1"/>
    <w:basedOn w:val="a5"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批注主题 字符"/>
    <w:basedOn w:val="ab"/>
    <w:link w:val="af9"/>
    <w:uiPriority w:val="99"/>
    <w:semiHidden/>
    <w:qFormat/>
    <w:rPr>
      <w:rFonts w:ascii="Times New Roman" w:eastAsia="仿宋" w:hAnsi="Times New Roman" w:cs="Times New Roman"/>
      <w:b/>
      <w:bCs/>
      <w:kern w:val="2"/>
      <w:sz w:val="28"/>
      <w:szCs w:val="22"/>
    </w:rPr>
  </w:style>
  <w:style w:type="character" w:customStyle="1" w:styleId="mjxassistivemathml">
    <w:name w:val="mjx_assistive_mathml"/>
    <w:basedOn w:val="a4"/>
    <w:qFormat/>
  </w:style>
  <w:style w:type="table" w:customStyle="1" w:styleId="21">
    <w:name w:val="网格型2"/>
    <w:basedOn w:val="a5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大游戏 二级标题"/>
    <w:basedOn w:val="2"/>
    <w:link w:val="afff1"/>
    <w:qFormat/>
    <w:pPr>
      <w:keepLines w:val="0"/>
      <w:numPr>
        <w:numId w:val="2"/>
      </w:numPr>
      <w:spacing w:before="120" w:after="120" w:line="500" w:lineRule="exact"/>
      <w:ind w:left="0"/>
    </w:pPr>
    <w:rPr>
      <w:rFonts w:eastAsia="楷体"/>
      <w:bCs w:val="0"/>
      <w:sz w:val="32"/>
    </w:rPr>
  </w:style>
  <w:style w:type="paragraph" w:customStyle="1" w:styleId="a">
    <w:name w:val="大游戏 一级标题"/>
    <w:basedOn w:val="1"/>
    <w:link w:val="afff2"/>
    <w:qFormat/>
    <w:pPr>
      <w:pageBreakBefore/>
      <w:numPr>
        <w:numId w:val="2"/>
      </w:numPr>
      <w:spacing w:before="120" w:after="120" w:line="500" w:lineRule="exact"/>
    </w:pPr>
    <w:rPr>
      <w:b w:val="0"/>
    </w:rPr>
  </w:style>
  <w:style w:type="character" w:customStyle="1" w:styleId="afff1">
    <w:name w:val="大游戏 二级标题 字符"/>
    <w:basedOn w:val="20"/>
    <w:link w:val="a0"/>
    <w:qFormat/>
    <w:rPr>
      <w:rFonts w:eastAsia="楷体" w:cstheme="majorBidi"/>
      <w:b/>
      <w:bCs w:val="0"/>
      <w:kern w:val="2"/>
      <w:sz w:val="32"/>
      <w:szCs w:val="32"/>
    </w:rPr>
  </w:style>
  <w:style w:type="character" w:customStyle="1" w:styleId="afff2">
    <w:name w:val="大游戏 一级标题 字符"/>
    <w:basedOn w:val="10"/>
    <w:link w:val="a"/>
    <w:qFormat/>
    <w:rPr>
      <w:rFonts w:eastAsia="黑体" w:cstheme="minorBidi"/>
      <w:b w:val="0"/>
      <w:bCs/>
      <w:kern w:val="44"/>
      <w:sz w:val="32"/>
      <w:szCs w:val="44"/>
    </w:rPr>
  </w:style>
  <w:style w:type="paragraph" w:customStyle="1" w:styleId="a1">
    <w:name w:val="大游戏 三级指标"/>
    <w:basedOn w:val="3"/>
    <w:link w:val="afff3"/>
    <w:qFormat/>
    <w:pPr>
      <w:widowControl/>
      <w:numPr>
        <w:numId w:val="2"/>
      </w:numPr>
      <w:spacing w:before="120" w:after="0" w:line="500" w:lineRule="exact"/>
      <w:ind w:firstLineChars="200" w:firstLine="200"/>
    </w:pPr>
    <w:rPr>
      <w:rFonts w:eastAsia="楷体"/>
      <w:b w:val="0"/>
      <w:sz w:val="32"/>
    </w:rPr>
  </w:style>
  <w:style w:type="character" w:customStyle="1" w:styleId="afff3">
    <w:name w:val="大游戏 三级指标 字符"/>
    <w:basedOn w:val="30"/>
    <w:link w:val="a1"/>
    <w:qFormat/>
    <w:rPr>
      <w:rFonts w:eastAsia="楷体" w:cstheme="minorBidi"/>
      <w:b w:val="0"/>
      <w:bCs/>
      <w:kern w:val="2"/>
      <w:sz w:val="32"/>
      <w:szCs w:val="32"/>
    </w:rPr>
  </w:style>
  <w:style w:type="character" w:customStyle="1" w:styleId="-">
    <w:name w:val="表格-正文 字符"/>
    <w:basedOn w:val="a4"/>
    <w:link w:val="-0"/>
    <w:qFormat/>
    <w:locked/>
    <w:rPr>
      <w:rFonts w:ascii="Times New Roman" w:eastAsia="仿宋_GB2312" w:hAnsi="Times New Roman" w:cs="Times New Roman"/>
      <w:b/>
      <w:sz w:val="36"/>
      <w:szCs w:val="24"/>
    </w:rPr>
  </w:style>
  <w:style w:type="paragraph" w:customStyle="1" w:styleId="-0">
    <w:name w:val="表格-正文"/>
    <w:basedOn w:val="a3"/>
    <w:link w:val="-"/>
    <w:qFormat/>
    <w:pPr>
      <w:jc w:val="center"/>
    </w:pPr>
    <w:rPr>
      <w:rFonts w:eastAsia="仿宋_GB2312" w:cs="Times New Roman"/>
      <w:b/>
      <w:kern w:val="0"/>
      <w:sz w:val="36"/>
      <w:szCs w:val="24"/>
    </w:rPr>
  </w:style>
  <w:style w:type="paragraph" w:customStyle="1" w:styleId="afff4">
    <w:name w:val="正文内容"/>
    <w:basedOn w:val="a3"/>
    <w:link w:val="afff5"/>
    <w:qFormat/>
    <w:pPr>
      <w:ind w:firstLineChars="200" w:firstLine="480"/>
    </w:pPr>
    <w:rPr>
      <w:rFonts w:ascii="宋体" w:eastAsia="宋体" w:hAnsi="宋体" w:cs="Times New Roman"/>
      <w:kern w:val="0"/>
      <w:sz w:val="24"/>
      <w:szCs w:val="24"/>
    </w:rPr>
  </w:style>
  <w:style w:type="character" w:customStyle="1" w:styleId="afff5">
    <w:name w:val="正文内容 字符"/>
    <w:basedOn w:val="a4"/>
    <w:link w:val="afff4"/>
    <w:qFormat/>
    <w:rPr>
      <w:rFonts w:ascii="宋体" w:eastAsia="宋体" w:hAnsi="宋体" w:cs="Times New Roman"/>
      <w:sz w:val="24"/>
      <w:szCs w:val="24"/>
    </w:rPr>
  </w:style>
  <w:style w:type="table" w:customStyle="1" w:styleId="31">
    <w:name w:val="网格型3"/>
    <w:basedOn w:val="a5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大游戏 四级标题"/>
    <w:basedOn w:val="4"/>
    <w:link w:val="afff6"/>
    <w:qFormat/>
    <w:pPr>
      <w:numPr>
        <w:numId w:val="2"/>
      </w:numPr>
      <w:spacing w:before="120" w:after="0" w:line="500" w:lineRule="exact"/>
      <w:ind w:firstLineChars="200" w:firstLine="560"/>
    </w:pPr>
    <w:rPr>
      <w:rFonts w:ascii="Times New Roman" w:eastAsia="仿宋" w:hAnsi="Times New Roman" w:cs="Times New Roman"/>
      <w:bCs w:val="0"/>
    </w:rPr>
  </w:style>
  <w:style w:type="character" w:customStyle="1" w:styleId="afff6">
    <w:name w:val="大游戏 四级标题 字符"/>
    <w:basedOn w:val="40"/>
    <w:link w:val="a2"/>
    <w:qFormat/>
    <w:rPr>
      <w:rFonts w:asciiTheme="majorHAnsi" w:eastAsia="仿宋" w:hAnsiTheme="majorHAnsi" w:cstheme="majorBidi"/>
      <w:b/>
      <w:bCs w:val="0"/>
      <w:kern w:val="2"/>
      <w:sz w:val="28"/>
      <w:szCs w:val="28"/>
    </w:rPr>
  </w:style>
  <w:style w:type="paragraph" w:styleId="afff7">
    <w:name w:val="No Spacing"/>
    <w:uiPriority w:val="1"/>
    <w:qFormat/>
    <w:pPr>
      <w:widowControl w:val="0"/>
      <w:jc w:val="both"/>
    </w:pPr>
    <w:rPr>
      <w:rFonts w:ascii="Arial" w:hAnsi="Arial"/>
      <w:kern w:val="2"/>
      <w:sz w:val="21"/>
      <w:szCs w:val="22"/>
    </w:rPr>
  </w:style>
  <w:style w:type="paragraph" w:customStyle="1" w:styleId="13">
    <w:name w:val="修订1"/>
    <w:hidden/>
    <w:uiPriority w:val="99"/>
    <w:semiHidden/>
    <w:qFormat/>
    <w:rPr>
      <w:rFonts w:eastAsia="仿宋" w:cstheme="minorBidi"/>
      <w:kern w:val="2"/>
      <w:sz w:val="28"/>
      <w:szCs w:val="22"/>
    </w:rPr>
  </w:style>
  <w:style w:type="paragraph" w:customStyle="1" w:styleId="FirstParagraph">
    <w:name w:val="First Paragraph"/>
    <w:basedOn w:val="ac"/>
    <w:next w:val="ac"/>
    <w:qFormat/>
    <w:pPr>
      <w:widowControl/>
      <w:spacing w:before="180" w:after="180" w:line="240" w:lineRule="auto"/>
      <w:jc w:val="left"/>
    </w:pPr>
    <w:rPr>
      <w:rFonts w:asciiTheme="minorHAnsi" w:eastAsiaTheme="minorHAnsi" w:hAnsiTheme="minorHAnsi"/>
      <w:kern w:val="0"/>
      <w:sz w:val="24"/>
      <w:szCs w:val="24"/>
      <w:lang w:eastAsia="en-US"/>
    </w:rPr>
  </w:style>
  <w:style w:type="character" w:customStyle="1" w:styleId="ad">
    <w:name w:val="正文文本 字符"/>
    <w:basedOn w:val="a4"/>
    <w:link w:val="ac"/>
    <w:uiPriority w:val="99"/>
    <w:semiHidden/>
    <w:qFormat/>
    <w:rPr>
      <w:rFonts w:ascii="Times New Roman" w:eastAsia="仿宋" w:hAnsi="Times New Roman"/>
      <w:kern w:val="2"/>
      <w:sz w:val="28"/>
      <w:szCs w:val="22"/>
    </w:rPr>
  </w:style>
  <w:style w:type="character" w:customStyle="1" w:styleId="Char">
    <w:name w:val="正文文本 Char"/>
    <w:uiPriority w:val="99"/>
    <w:qFormat/>
    <w:rPr>
      <w:rFonts w:ascii="Arial" w:hAnsi="Arial"/>
      <w:sz w:val="24"/>
      <w:lang w:eastAsia="ja-JP"/>
    </w:rPr>
  </w:style>
  <w:style w:type="paragraph" w:customStyle="1" w:styleId="S-">
    <w:name w:val="S-正文"/>
    <w:basedOn w:val="a3"/>
    <w:qFormat/>
    <w:pPr>
      <w:spacing w:after="120" w:line="400" w:lineRule="exact"/>
      <w:ind w:firstLineChars="200" w:firstLine="200"/>
    </w:pPr>
    <w:rPr>
      <w:rFonts w:eastAsia="宋体" w:cs="Times New Roman"/>
      <w:sz w:val="24"/>
      <w:szCs w:val="20"/>
    </w:rPr>
  </w:style>
  <w:style w:type="character" w:customStyle="1" w:styleId="14">
    <w:name w:val="未处理的提及1"/>
    <w:basedOn w:val="a4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phdnotePic">
    <w:name w:val="phd_notePic"/>
    <w:basedOn w:val="a8"/>
    <w:next w:val="a3"/>
    <w:link w:val="phdnotePicChar"/>
    <w:qFormat/>
    <w:pPr>
      <w:spacing w:afterLines="50" w:after="50"/>
    </w:pPr>
    <w:rPr>
      <w:rFonts w:eastAsia="宋体" w:cstheme="majorBidi"/>
      <w:sz w:val="21"/>
    </w:rPr>
  </w:style>
  <w:style w:type="character" w:customStyle="1" w:styleId="phdnotePicChar">
    <w:name w:val="phd_notePic Char"/>
    <w:basedOn w:val="a9"/>
    <w:link w:val="phdnotePic"/>
    <w:qFormat/>
    <w:rPr>
      <w:rFonts w:ascii="Times New Roman" w:eastAsia="宋体" w:hAnsi="Times New Roman" w:cstheme="majorBidi"/>
      <w:b/>
      <w:kern w:val="2"/>
      <w:sz w:val="21"/>
    </w:rPr>
  </w:style>
  <w:style w:type="paragraph" w:customStyle="1" w:styleId="afff8">
    <w:name w:val="论文正文"/>
    <w:basedOn w:val="a3"/>
    <w:link w:val="Char0"/>
    <w:qFormat/>
    <w:pPr>
      <w:ind w:firstLineChars="200" w:firstLine="200"/>
    </w:pPr>
    <w:rPr>
      <w:rFonts w:eastAsia="宋体" w:cs="Times New Roman"/>
      <w:sz w:val="24"/>
      <w:szCs w:val="24"/>
    </w:rPr>
  </w:style>
  <w:style w:type="character" w:customStyle="1" w:styleId="Char0">
    <w:name w:val="论文正文 Char"/>
    <w:basedOn w:val="a4"/>
    <w:link w:val="afff8"/>
    <w:qFormat/>
    <w:rPr>
      <w:rFonts w:ascii="Times New Roman" w:eastAsia="宋体" w:hAnsi="Times New Roman" w:cs="Times New Roman"/>
      <w:kern w:val="2"/>
      <w:sz w:val="24"/>
      <w:szCs w:val="24"/>
    </w:rPr>
  </w:style>
  <w:style w:type="paragraph" w:customStyle="1" w:styleId="bh">
    <w:name w:val="bh图居中"/>
    <w:basedOn w:val="a3"/>
    <w:qFormat/>
    <w:pPr>
      <w:keepNext/>
      <w:widowControl/>
      <w:spacing w:beforeLines="50" w:afterLines="50" w:line="360" w:lineRule="atLeast"/>
      <w:jc w:val="center"/>
    </w:pPr>
    <w:rPr>
      <w:rFonts w:eastAsia="宋体" w:cs="Times New Roman"/>
      <w:b/>
      <w:sz w:val="21"/>
      <w:szCs w:val="21"/>
    </w:rPr>
  </w:style>
  <w:style w:type="paragraph" w:customStyle="1" w:styleId="GF">
    <w:name w:val="GF_正文"/>
    <w:basedOn w:val="a3"/>
    <w:link w:val="GFChar"/>
    <w:qFormat/>
    <w:pPr>
      <w:widowControl/>
      <w:adjustRightInd w:val="0"/>
      <w:spacing w:line="360" w:lineRule="atLeast"/>
      <w:ind w:firstLine="431"/>
      <w:textAlignment w:val="baseline"/>
    </w:pPr>
    <w:rPr>
      <w:rFonts w:eastAsia="宋体" w:cs="Times New Roman"/>
      <w:color w:val="000000"/>
      <w:kern w:val="0"/>
      <w:sz w:val="21"/>
      <w:szCs w:val="21"/>
    </w:rPr>
  </w:style>
  <w:style w:type="character" w:customStyle="1" w:styleId="GFChar">
    <w:name w:val="GF_正文 Char"/>
    <w:link w:val="GF"/>
    <w:qFormat/>
    <w:rPr>
      <w:rFonts w:ascii="Times New Roman" w:eastAsia="宋体" w:hAnsi="Times New Roman" w:cs="Times New Roman"/>
      <w:color w:val="000000"/>
      <w:sz w:val="21"/>
      <w:szCs w:val="21"/>
    </w:rPr>
  </w:style>
  <w:style w:type="paragraph" w:customStyle="1" w:styleId="H">
    <w:name w:val="H正文"/>
    <w:basedOn w:val="a3"/>
    <w:qFormat/>
    <w:pPr>
      <w:widowControl/>
      <w:adjustRightInd w:val="0"/>
      <w:snapToGrid w:val="0"/>
      <w:ind w:firstLineChars="200" w:firstLine="200"/>
    </w:pPr>
    <w:rPr>
      <w:rFonts w:ascii="宋体" w:eastAsia="宋体" w:hAnsi="宋体" w:cs="宋体"/>
      <w:iCs/>
      <w:color w:val="000000"/>
      <w:sz w:val="24"/>
    </w:rPr>
  </w:style>
  <w:style w:type="paragraph" w:customStyle="1" w:styleId="afff9">
    <w:name w:val="图标"/>
    <w:basedOn w:val="a3"/>
    <w:qFormat/>
    <w:pPr>
      <w:spacing w:line="240" w:lineRule="auto"/>
      <w:ind w:firstLineChars="200" w:firstLine="200"/>
      <w:jc w:val="center"/>
    </w:pPr>
    <w:rPr>
      <w:rFonts w:eastAsia="仿宋_GB2312" w:cs="Times New Roman"/>
      <w:szCs w:val="28"/>
    </w:rPr>
  </w:style>
  <w:style w:type="paragraph" w:customStyle="1" w:styleId="afffa">
    <w:name w:val="表格"/>
    <w:qFormat/>
    <w:pPr>
      <w:adjustRightInd w:val="0"/>
      <w:snapToGrid w:val="0"/>
      <w:jc w:val="center"/>
    </w:pPr>
    <w:rPr>
      <w:rFonts w:eastAsia="仿宋"/>
      <w:snapToGrid w:val="0"/>
      <w:sz w:val="28"/>
      <w:szCs w:val="21"/>
    </w:rPr>
  </w:style>
  <w:style w:type="paragraph" w:customStyle="1" w:styleId="afffb">
    <w:name w:val="标准文件_图片"/>
    <w:next w:val="afffc"/>
    <w:qFormat/>
    <w:pPr>
      <w:jc w:val="center"/>
    </w:pPr>
    <w:rPr>
      <w:sz w:val="24"/>
      <w:szCs w:val="22"/>
    </w:rPr>
  </w:style>
  <w:style w:type="paragraph" w:customStyle="1" w:styleId="afffc">
    <w:name w:val="标准文件_图片题注"/>
    <w:next w:val="afffd"/>
    <w:qFormat/>
    <w:pPr>
      <w:spacing w:beforeLines="50" w:afterLines="50"/>
      <w:jc w:val="center"/>
    </w:pPr>
    <w:rPr>
      <w:rFonts w:eastAsia="黑体"/>
      <w:sz w:val="24"/>
      <w:szCs w:val="22"/>
    </w:rPr>
  </w:style>
  <w:style w:type="paragraph" w:customStyle="1" w:styleId="afffd">
    <w:name w:val="标准文件_段落"/>
    <w:qFormat/>
    <w:pPr>
      <w:spacing w:line="400" w:lineRule="exact"/>
      <w:ind w:firstLineChars="200" w:firstLine="480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7" Type="http://schemas.openxmlformats.org/officeDocument/2006/relationships/theme" Target="theme/theme1.xml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7FF8A-BCAF-4F08-B3E4-6281DB16D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881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2</cp:revision>
  <dcterms:created xsi:type="dcterms:W3CDTF">2025-04-20T14:13:00Z</dcterms:created>
  <dcterms:modified xsi:type="dcterms:W3CDTF">2025-04-20T14:13:00Z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5C4D45A6C8724D6FBE6DB608B7D57DA6</vt:lpwstr>
  </property>
  <property fmtid="{D5CDD505-2E9C-101B-9397-08002B2CF9AE}" pid="4" name="KSOTemplateDocerSaveRecord">
    <vt:lpwstr>eyJoZGlkIjoiMDZiN2NhOThmMjU2MGI0YTUyNjU5ZTY2ZGRlZjk3ODAiLCJ1c2VySWQiOiIxNjE2MzA5MTI4In0=</vt:lpwstr>
  </property>
</Properties>
</file>